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47E90" w14:textId="77777777" w:rsidR="00A61AC3" w:rsidRDefault="005A4A07">
      <w:pPr>
        <w:spacing w:after="139" w:line="259" w:lineRule="auto"/>
        <w:ind w:left="14" w:firstLine="0"/>
        <w:jc w:val="left"/>
      </w:pPr>
      <w:r>
        <w:t xml:space="preserve"> </w:t>
      </w:r>
    </w:p>
    <w:p w14:paraId="7D783652" w14:textId="77777777" w:rsidR="00A61AC3" w:rsidRDefault="00A61AC3">
      <w:pPr>
        <w:spacing w:after="0" w:line="259" w:lineRule="auto"/>
        <w:ind w:left="45" w:firstLine="0"/>
        <w:jc w:val="left"/>
      </w:pPr>
    </w:p>
    <w:p w14:paraId="07C8EA18" w14:textId="77777777" w:rsidR="00A61AC3" w:rsidRDefault="005A4A07">
      <w:pPr>
        <w:spacing w:after="0" w:line="259" w:lineRule="auto"/>
        <w:ind w:left="45" w:right="409" w:firstLine="0"/>
        <w:jc w:val="right"/>
      </w:pPr>
      <w:r>
        <w:t xml:space="preserve"> </w:t>
      </w:r>
    </w:p>
    <w:p w14:paraId="41C94966" w14:textId="77777777" w:rsidR="00A61AC3" w:rsidRDefault="005A4A07">
      <w:pPr>
        <w:spacing w:after="620" w:line="259" w:lineRule="auto"/>
        <w:ind w:left="14" w:firstLine="0"/>
        <w:jc w:val="left"/>
      </w:pPr>
      <w:r>
        <w:t xml:space="preserve">   </w:t>
      </w:r>
    </w:p>
    <w:p w14:paraId="6211AE1C" w14:textId="77777777" w:rsidR="00A61AC3" w:rsidRDefault="005A4A07">
      <w:pPr>
        <w:spacing w:after="105" w:line="259" w:lineRule="auto"/>
        <w:ind w:left="14" w:firstLine="0"/>
        <w:jc w:val="left"/>
      </w:pPr>
      <w:r>
        <w:rPr>
          <w:sz w:val="72"/>
        </w:rPr>
        <w:t xml:space="preserve"> </w:t>
      </w:r>
      <w:r>
        <w:t xml:space="preserve"> </w:t>
      </w:r>
    </w:p>
    <w:p w14:paraId="5B516321" w14:textId="77777777" w:rsidR="00A61AC3" w:rsidRDefault="005A4A07">
      <w:pPr>
        <w:spacing w:after="0" w:line="259" w:lineRule="auto"/>
        <w:ind w:left="289" w:firstLine="0"/>
        <w:jc w:val="center"/>
      </w:pPr>
      <w:r>
        <w:rPr>
          <w:sz w:val="72"/>
        </w:rPr>
        <w:t xml:space="preserve"> </w:t>
      </w:r>
    </w:p>
    <w:p w14:paraId="5C54C599" w14:textId="77777777" w:rsidR="00A61AC3" w:rsidRDefault="005A4A07">
      <w:pPr>
        <w:spacing w:after="0" w:line="259" w:lineRule="auto"/>
        <w:ind w:left="340" w:firstLine="0"/>
        <w:jc w:val="center"/>
      </w:pPr>
      <w:r>
        <w:rPr>
          <w:sz w:val="72"/>
        </w:rPr>
        <w:t xml:space="preserve"> </w:t>
      </w:r>
      <w:r>
        <w:t xml:space="preserve"> </w:t>
      </w:r>
    </w:p>
    <w:p w14:paraId="3B2D6BE7" w14:textId="77777777" w:rsidR="00A61AC3" w:rsidRDefault="005A4A07">
      <w:pPr>
        <w:spacing w:after="0" w:line="259" w:lineRule="auto"/>
        <w:ind w:left="340" w:firstLine="0"/>
        <w:jc w:val="center"/>
      </w:pPr>
      <w:r>
        <w:rPr>
          <w:sz w:val="72"/>
        </w:rPr>
        <w:t xml:space="preserve"> </w:t>
      </w:r>
      <w:r>
        <w:t xml:space="preserve"> </w:t>
      </w:r>
    </w:p>
    <w:p w14:paraId="58915748" w14:textId="77777777" w:rsidR="00A61AC3" w:rsidRDefault="005A4A07">
      <w:pPr>
        <w:spacing w:after="398" w:line="259" w:lineRule="auto"/>
        <w:ind w:left="14" w:firstLine="0"/>
        <w:jc w:val="left"/>
      </w:pPr>
      <w:r>
        <w:rPr>
          <w:sz w:val="28"/>
        </w:rPr>
        <w:t xml:space="preserve"> </w:t>
      </w:r>
      <w:r>
        <w:t xml:space="preserve"> </w:t>
      </w:r>
    </w:p>
    <w:p w14:paraId="5ACE413E" w14:textId="77777777" w:rsidR="00A61AC3" w:rsidRDefault="005A4A07">
      <w:pPr>
        <w:spacing w:after="186" w:line="259" w:lineRule="auto"/>
        <w:ind w:left="14" w:firstLine="0"/>
        <w:jc w:val="left"/>
      </w:pPr>
      <w:r>
        <w:rPr>
          <w:i/>
          <w:sz w:val="48"/>
        </w:rPr>
        <w:t>ANEXO II</w:t>
      </w:r>
      <w:r>
        <w:rPr>
          <w:sz w:val="48"/>
        </w:rPr>
        <w:t xml:space="preserve"> </w:t>
      </w:r>
    </w:p>
    <w:p w14:paraId="35A9CA6E" w14:textId="77777777" w:rsidR="00A61AC3" w:rsidRDefault="005A4A07">
      <w:pPr>
        <w:spacing w:after="38" w:line="259" w:lineRule="auto"/>
        <w:ind w:left="-5"/>
        <w:jc w:val="left"/>
      </w:pPr>
      <w:r>
        <w:rPr>
          <w:sz w:val="36"/>
        </w:rPr>
        <w:t xml:space="preserve">ACCION FORMATIVA: </w:t>
      </w:r>
      <w:r>
        <w:rPr>
          <w:b/>
          <w:sz w:val="36"/>
        </w:rPr>
        <w:t xml:space="preserve">EMPLEABILIDAD Y HABILIDADES </w:t>
      </w:r>
      <w:r>
        <w:t xml:space="preserve"> </w:t>
      </w:r>
    </w:p>
    <w:p w14:paraId="4DC7AECF" w14:textId="77777777" w:rsidR="00A61AC3" w:rsidRDefault="005A4A07">
      <w:pPr>
        <w:spacing w:after="38" w:line="259" w:lineRule="auto"/>
        <w:ind w:left="-5"/>
        <w:jc w:val="left"/>
      </w:pPr>
      <w:r>
        <w:rPr>
          <w:b/>
          <w:sz w:val="36"/>
        </w:rPr>
        <w:t xml:space="preserve">SOCIALES </w:t>
      </w:r>
      <w:r>
        <w:t xml:space="preserve"> </w:t>
      </w:r>
    </w:p>
    <w:p w14:paraId="008A14AB" w14:textId="77777777" w:rsidR="00A61AC3" w:rsidRDefault="005A4A07">
      <w:pPr>
        <w:spacing w:after="265" w:line="259" w:lineRule="auto"/>
        <w:ind w:left="14" w:firstLine="0"/>
        <w:jc w:val="left"/>
      </w:pPr>
      <w:r>
        <w:rPr>
          <w:sz w:val="28"/>
        </w:rPr>
        <w:t xml:space="preserve"> </w:t>
      </w:r>
      <w:r>
        <w:t xml:space="preserve"> </w:t>
      </w:r>
    </w:p>
    <w:p w14:paraId="4C4792F3" w14:textId="77777777" w:rsidR="00A61AC3" w:rsidRDefault="005A4A07">
      <w:pPr>
        <w:spacing w:after="100" w:line="259" w:lineRule="auto"/>
        <w:ind w:left="14" w:firstLine="0"/>
        <w:jc w:val="left"/>
      </w:pPr>
      <w:r>
        <w:rPr>
          <w:sz w:val="36"/>
        </w:rPr>
        <w:t xml:space="preserve"> </w:t>
      </w:r>
      <w:r>
        <w:t xml:space="preserve"> </w:t>
      </w:r>
    </w:p>
    <w:p w14:paraId="70DD6245" w14:textId="77777777" w:rsidR="00A61AC3" w:rsidRDefault="005A4A07">
      <w:pPr>
        <w:spacing w:line="259" w:lineRule="auto"/>
        <w:ind w:left="14" w:firstLine="0"/>
        <w:jc w:val="left"/>
      </w:pPr>
      <w:r>
        <w:rPr>
          <w:sz w:val="36"/>
        </w:rPr>
        <w:t xml:space="preserve"> </w:t>
      </w:r>
      <w:r>
        <w:t xml:space="preserve"> </w:t>
      </w:r>
    </w:p>
    <w:p w14:paraId="780FEF3E" w14:textId="77777777" w:rsidR="00A61AC3" w:rsidRDefault="005A4A07">
      <w:pPr>
        <w:spacing w:after="170" w:line="259" w:lineRule="auto"/>
        <w:ind w:left="14" w:firstLine="0"/>
        <w:jc w:val="left"/>
      </w:pPr>
      <w:r>
        <w:rPr>
          <w:sz w:val="28"/>
        </w:rPr>
        <w:t xml:space="preserve"> </w:t>
      </w:r>
      <w:r>
        <w:t xml:space="preserve"> </w:t>
      </w:r>
    </w:p>
    <w:p w14:paraId="165A193C" w14:textId="77777777" w:rsidR="00A61AC3" w:rsidRDefault="005A4A07">
      <w:pPr>
        <w:spacing w:after="170" w:line="259" w:lineRule="auto"/>
        <w:ind w:left="14" w:firstLine="0"/>
        <w:jc w:val="left"/>
      </w:pPr>
      <w:r>
        <w:rPr>
          <w:sz w:val="28"/>
        </w:rPr>
        <w:t xml:space="preserve"> </w:t>
      </w:r>
      <w:r>
        <w:t xml:space="preserve"> </w:t>
      </w:r>
    </w:p>
    <w:p w14:paraId="1986C214" w14:textId="77777777" w:rsidR="00A61AC3" w:rsidRDefault="005A4A07">
      <w:pPr>
        <w:spacing w:after="168" w:line="259" w:lineRule="auto"/>
        <w:ind w:left="14" w:firstLine="0"/>
        <w:jc w:val="left"/>
      </w:pPr>
      <w:r>
        <w:rPr>
          <w:sz w:val="28"/>
        </w:rPr>
        <w:t xml:space="preserve"> </w:t>
      </w:r>
      <w:r>
        <w:t xml:space="preserve"> </w:t>
      </w:r>
    </w:p>
    <w:p w14:paraId="61D04458" w14:textId="77777777" w:rsidR="00A61AC3" w:rsidRDefault="005A4A07">
      <w:pPr>
        <w:spacing w:after="170" w:line="259" w:lineRule="auto"/>
        <w:ind w:left="14" w:firstLine="0"/>
        <w:jc w:val="left"/>
      </w:pPr>
      <w:r>
        <w:rPr>
          <w:sz w:val="28"/>
        </w:rPr>
        <w:t xml:space="preserve"> </w:t>
      </w:r>
      <w:r>
        <w:t xml:space="preserve"> </w:t>
      </w:r>
    </w:p>
    <w:p w14:paraId="0DDABDF6" w14:textId="77777777" w:rsidR="00A61AC3" w:rsidRDefault="005A4A07">
      <w:pPr>
        <w:spacing w:after="171" w:line="259" w:lineRule="auto"/>
        <w:ind w:left="14" w:firstLine="0"/>
        <w:jc w:val="left"/>
      </w:pPr>
      <w:r>
        <w:rPr>
          <w:sz w:val="28"/>
        </w:rPr>
        <w:t xml:space="preserve"> </w:t>
      </w:r>
      <w:r>
        <w:t xml:space="preserve"> </w:t>
      </w:r>
    </w:p>
    <w:p w14:paraId="1BB63F9D" w14:textId="77777777" w:rsidR="00A61AC3" w:rsidRDefault="005A4A07">
      <w:pPr>
        <w:spacing w:after="168" w:line="259" w:lineRule="auto"/>
        <w:ind w:left="14" w:firstLine="0"/>
        <w:jc w:val="left"/>
      </w:pPr>
      <w:r>
        <w:rPr>
          <w:sz w:val="28"/>
        </w:rPr>
        <w:t xml:space="preserve"> </w:t>
      </w:r>
      <w:r>
        <w:t xml:space="preserve"> </w:t>
      </w:r>
    </w:p>
    <w:p w14:paraId="39B33B2F" w14:textId="77777777" w:rsidR="00A61AC3" w:rsidRDefault="005A4A07">
      <w:pPr>
        <w:spacing w:after="170" w:line="259" w:lineRule="auto"/>
        <w:ind w:left="14" w:firstLine="0"/>
        <w:jc w:val="left"/>
      </w:pPr>
      <w:r>
        <w:rPr>
          <w:sz w:val="28"/>
        </w:rPr>
        <w:t xml:space="preserve"> </w:t>
      </w:r>
      <w:r>
        <w:t xml:space="preserve"> </w:t>
      </w:r>
    </w:p>
    <w:p w14:paraId="2BF2490D" w14:textId="77777777" w:rsidR="00A61AC3" w:rsidRDefault="005A4A07">
      <w:pPr>
        <w:spacing w:after="170" w:line="259" w:lineRule="auto"/>
        <w:ind w:left="14" w:firstLine="0"/>
        <w:jc w:val="left"/>
      </w:pPr>
      <w:r>
        <w:rPr>
          <w:sz w:val="28"/>
        </w:rPr>
        <w:t xml:space="preserve"> </w:t>
      </w:r>
      <w:r>
        <w:t xml:space="preserve"> </w:t>
      </w:r>
    </w:p>
    <w:p w14:paraId="08E93C70" w14:textId="77777777" w:rsidR="00A61AC3" w:rsidRDefault="005A4A07">
      <w:pPr>
        <w:spacing w:after="492" w:line="250" w:lineRule="auto"/>
        <w:ind w:left="14" w:right="9133" w:firstLine="0"/>
        <w:jc w:val="left"/>
      </w:pPr>
      <w:r>
        <w:rPr>
          <w:sz w:val="28"/>
        </w:rPr>
        <w:t xml:space="preserve"> </w:t>
      </w:r>
      <w:r>
        <w:t xml:space="preserve"> </w:t>
      </w:r>
      <w:r>
        <w:rPr>
          <w:sz w:val="28"/>
        </w:rPr>
        <w:t xml:space="preserve">  </w:t>
      </w:r>
    </w:p>
    <w:p w14:paraId="76C03774" w14:textId="77777777" w:rsidR="00A61AC3" w:rsidRDefault="005A4A07">
      <w:pPr>
        <w:spacing w:after="376" w:line="259" w:lineRule="auto"/>
        <w:ind w:left="14" w:firstLine="0"/>
        <w:jc w:val="left"/>
      </w:pPr>
      <w:r>
        <w:t xml:space="preserve"> </w:t>
      </w:r>
    </w:p>
    <w:p w14:paraId="182222CC" w14:textId="77777777" w:rsidR="00A14AD0" w:rsidRDefault="00A14AD0">
      <w:pPr>
        <w:spacing w:after="376" w:line="259" w:lineRule="auto"/>
        <w:ind w:left="14" w:firstLine="0"/>
        <w:jc w:val="left"/>
      </w:pPr>
    </w:p>
    <w:p w14:paraId="6C811252" w14:textId="77777777" w:rsidR="00A14AD0" w:rsidRDefault="00A14AD0">
      <w:pPr>
        <w:spacing w:after="376" w:line="259" w:lineRule="auto"/>
        <w:ind w:left="14" w:firstLine="0"/>
        <w:jc w:val="left"/>
      </w:pPr>
    </w:p>
    <w:p w14:paraId="1E0D46B2" w14:textId="77777777" w:rsidR="00A14AD0" w:rsidRDefault="00A14AD0">
      <w:pPr>
        <w:spacing w:after="376" w:line="259" w:lineRule="auto"/>
        <w:ind w:left="14" w:firstLine="0"/>
        <w:jc w:val="left"/>
      </w:pPr>
    </w:p>
    <w:p w14:paraId="110019CD" w14:textId="66DCC54C" w:rsidR="006D0EC8" w:rsidRDefault="006D0EC8" w:rsidP="00E42668">
      <w:pPr>
        <w:spacing w:after="0" w:line="259" w:lineRule="auto"/>
        <w:jc w:val="left"/>
      </w:pPr>
    </w:p>
    <w:p w14:paraId="4BEA7A48" w14:textId="77777777" w:rsidR="00A61AC3" w:rsidRDefault="005A4A07">
      <w:pPr>
        <w:spacing w:after="0" w:line="259" w:lineRule="auto"/>
        <w:ind w:left="14" w:firstLine="0"/>
        <w:jc w:val="left"/>
      </w:pPr>
      <w:r>
        <w:rPr>
          <w:b/>
          <w:sz w:val="32"/>
        </w:rPr>
        <w:t xml:space="preserve">Índice </w:t>
      </w:r>
      <w:r>
        <w:t xml:space="preserve"> </w:t>
      </w:r>
    </w:p>
    <w:p w14:paraId="7D61E775" w14:textId="77777777" w:rsidR="00A61AC3" w:rsidRDefault="005A4A07">
      <w:pPr>
        <w:spacing w:after="88" w:line="259" w:lineRule="auto"/>
        <w:ind w:left="14" w:firstLine="0"/>
        <w:jc w:val="left"/>
      </w:pPr>
      <w:r>
        <w:rPr>
          <w:sz w:val="28"/>
        </w:rPr>
        <w:t xml:space="preserve"> </w:t>
      </w:r>
      <w:r>
        <w:t xml:space="preserve"> </w:t>
      </w:r>
    </w:p>
    <w:sdt>
      <w:sdtPr>
        <w:id w:val="1657644869"/>
        <w:docPartObj>
          <w:docPartGallery w:val="Table of Contents"/>
        </w:docPartObj>
      </w:sdtPr>
      <w:sdtContent>
        <w:p w14:paraId="2FF96266" w14:textId="7CE68C50" w:rsidR="00A61AC3" w:rsidRDefault="00AD3B44">
          <w:pPr>
            <w:pStyle w:val="TDC1"/>
            <w:tabs>
              <w:tab w:val="right" w:leader="dot" w:pos="9274"/>
            </w:tabs>
          </w:pPr>
          <w:r>
            <w:fldChar w:fldCharType="begin"/>
          </w:r>
          <w:r w:rsidR="005A4A07">
            <w:instrText xml:space="preserve"> TOC \o "1-2" \h \z \u </w:instrText>
          </w:r>
          <w:r>
            <w:fldChar w:fldCharType="separate"/>
          </w:r>
          <w:hyperlink w:anchor="_Toc21900">
            <w:r w:rsidR="005A4A07">
              <w:t>1.  Identificación</w:t>
            </w:r>
            <w:r w:rsidR="005A4A07">
              <w:tab/>
            </w:r>
            <w:r>
              <w:fldChar w:fldCharType="begin"/>
            </w:r>
            <w:r w:rsidR="005A4A07">
              <w:instrText>PAGEREF _Toc21900 \h</w:instrText>
            </w:r>
            <w:r>
              <w:fldChar w:fldCharType="separate"/>
            </w:r>
            <w:r w:rsidR="00E42668">
              <w:rPr>
                <w:noProof/>
              </w:rPr>
              <w:t>3</w:t>
            </w:r>
            <w:r>
              <w:fldChar w:fldCharType="end"/>
            </w:r>
          </w:hyperlink>
        </w:p>
        <w:p w14:paraId="0D40B64E" w14:textId="5CB1F123" w:rsidR="00A61AC3" w:rsidRDefault="00000000">
          <w:pPr>
            <w:pStyle w:val="TDC1"/>
            <w:tabs>
              <w:tab w:val="right" w:leader="dot" w:pos="9274"/>
            </w:tabs>
          </w:pPr>
          <w:hyperlink w:anchor="_Toc21901">
            <w:r w:rsidR="005A4A07">
              <w:t>2.  Objetivo General</w:t>
            </w:r>
            <w:r w:rsidR="005A4A07">
              <w:tab/>
            </w:r>
            <w:r w:rsidR="00AD3B44">
              <w:fldChar w:fldCharType="begin"/>
            </w:r>
            <w:r w:rsidR="005A4A07">
              <w:instrText>PAGEREF _Toc21901 \h</w:instrText>
            </w:r>
            <w:r w:rsidR="00AD3B44">
              <w:fldChar w:fldCharType="separate"/>
            </w:r>
            <w:r w:rsidR="00E42668">
              <w:rPr>
                <w:noProof/>
              </w:rPr>
              <w:t>3</w:t>
            </w:r>
            <w:r w:rsidR="00AD3B44">
              <w:fldChar w:fldCharType="end"/>
            </w:r>
          </w:hyperlink>
        </w:p>
        <w:p w14:paraId="069E7A3F" w14:textId="1A2C591E" w:rsidR="00A61AC3" w:rsidRDefault="00000000">
          <w:pPr>
            <w:pStyle w:val="TDC1"/>
            <w:tabs>
              <w:tab w:val="right" w:leader="dot" w:pos="9274"/>
            </w:tabs>
          </w:pPr>
          <w:hyperlink w:anchor="_Toc21902">
            <w:r w:rsidR="005A4A07">
              <w:t>3.  Objetivos específicos</w:t>
            </w:r>
            <w:r w:rsidR="005A4A07">
              <w:tab/>
            </w:r>
            <w:r w:rsidR="00AD3B44">
              <w:fldChar w:fldCharType="begin"/>
            </w:r>
            <w:r w:rsidR="005A4A07">
              <w:instrText>PAGEREF _Toc21902 \h</w:instrText>
            </w:r>
            <w:r w:rsidR="00AD3B44">
              <w:fldChar w:fldCharType="separate"/>
            </w:r>
            <w:r w:rsidR="00E42668">
              <w:rPr>
                <w:noProof/>
              </w:rPr>
              <w:t>3</w:t>
            </w:r>
            <w:r w:rsidR="00AD3B44">
              <w:fldChar w:fldCharType="end"/>
            </w:r>
          </w:hyperlink>
        </w:p>
        <w:p w14:paraId="08C4874D" w14:textId="3044746D" w:rsidR="00A61AC3" w:rsidRDefault="00000000">
          <w:pPr>
            <w:pStyle w:val="TDC1"/>
            <w:tabs>
              <w:tab w:val="right" w:leader="dot" w:pos="9274"/>
            </w:tabs>
          </w:pPr>
          <w:hyperlink w:anchor="_Toc21903">
            <w:r w:rsidR="005A4A07">
              <w:t>4.  Perfil del alumnado</w:t>
            </w:r>
            <w:r w:rsidR="005A4A07">
              <w:tab/>
            </w:r>
            <w:r w:rsidR="00AD3B44">
              <w:fldChar w:fldCharType="begin"/>
            </w:r>
            <w:r w:rsidR="005A4A07">
              <w:instrText>PAGEREF _Toc21903 \h</w:instrText>
            </w:r>
            <w:r w:rsidR="00AD3B44">
              <w:fldChar w:fldCharType="separate"/>
            </w:r>
            <w:r w:rsidR="00E42668">
              <w:rPr>
                <w:noProof/>
              </w:rPr>
              <w:t>3</w:t>
            </w:r>
            <w:r w:rsidR="00AD3B44">
              <w:fldChar w:fldCharType="end"/>
            </w:r>
          </w:hyperlink>
        </w:p>
        <w:p w14:paraId="7687423A" w14:textId="43A4D1EA" w:rsidR="00A61AC3" w:rsidRDefault="00000000">
          <w:pPr>
            <w:pStyle w:val="TDC1"/>
            <w:tabs>
              <w:tab w:val="right" w:leader="dot" w:pos="9274"/>
            </w:tabs>
          </w:pPr>
          <w:hyperlink w:anchor="_Toc21904">
            <w:r w:rsidR="005A4A07">
              <w:t>5.  Contenidos</w:t>
            </w:r>
            <w:r w:rsidR="005A4A07">
              <w:tab/>
            </w:r>
            <w:r w:rsidR="00AD3B44">
              <w:fldChar w:fldCharType="begin"/>
            </w:r>
            <w:r w:rsidR="005A4A07">
              <w:instrText>PAGEREF _Toc21904 \h</w:instrText>
            </w:r>
            <w:r w:rsidR="00AD3B44">
              <w:fldChar w:fldCharType="separate"/>
            </w:r>
            <w:r w:rsidR="00E42668">
              <w:rPr>
                <w:noProof/>
              </w:rPr>
              <w:t>3</w:t>
            </w:r>
            <w:r w:rsidR="00AD3B44">
              <w:fldChar w:fldCharType="end"/>
            </w:r>
          </w:hyperlink>
        </w:p>
        <w:p w14:paraId="3E04A02F" w14:textId="508542D5" w:rsidR="00A61AC3" w:rsidRDefault="00000000">
          <w:pPr>
            <w:pStyle w:val="TDC1"/>
            <w:tabs>
              <w:tab w:val="right" w:leader="dot" w:pos="9274"/>
            </w:tabs>
          </w:pPr>
          <w:hyperlink w:anchor="_Toc21905">
            <w:r w:rsidR="005A4A07">
              <w:t>6.  Duración</w:t>
            </w:r>
            <w:r w:rsidR="005A4A07">
              <w:tab/>
            </w:r>
            <w:r w:rsidR="00AD3B44">
              <w:fldChar w:fldCharType="begin"/>
            </w:r>
            <w:r w:rsidR="005A4A07">
              <w:instrText>PAGEREF _Toc21905 \h</w:instrText>
            </w:r>
            <w:r w:rsidR="00AD3B44">
              <w:fldChar w:fldCharType="separate"/>
            </w:r>
            <w:r w:rsidR="00E42668">
              <w:rPr>
                <w:noProof/>
              </w:rPr>
              <w:t>4</w:t>
            </w:r>
            <w:r w:rsidR="00AD3B44">
              <w:fldChar w:fldCharType="end"/>
            </w:r>
          </w:hyperlink>
        </w:p>
        <w:p w14:paraId="52820151" w14:textId="7A24FFAA" w:rsidR="00A61AC3" w:rsidRDefault="00000000">
          <w:pPr>
            <w:pStyle w:val="TDC1"/>
            <w:tabs>
              <w:tab w:val="right" w:leader="dot" w:pos="9274"/>
            </w:tabs>
          </w:pPr>
          <w:hyperlink w:anchor="_Toc21906">
            <w:r w:rsidR="005A4A07">
              <w:t>7.  Perfil del profesorado</w:t>
            </w:r>
            <w:r w:rsidR="005A4A07">
              <w:tab/>
            </w:r>
            <w:r w:rsidR="00AD3B44">
              <w:fldChar w:fldCharType="begin"/>
            </w:r>
            <w:r w:rsidR="005A4A07">
              <w:instrText>PAGEREF _Toc21906 \h</w:instrText>
            </w:r>
            <w:r w:rsidR="00AD3B44">
              <w:fldChar w:fldCharType="separate"/>
            </w:r>
            <w:r w:rsidR="00E42668">
              <w:rPr>
                <w:noProof/>
              </w:rPr>
              <w:t>4</w:t>
            </w:r>
            <w:r w:rsidR="00AD3B44">
              <w:fldChar w:fldCharType="end"/>
            </w:r>
          </w:hyperlink>
        </w:p>
        <w:p w14:paraId="60795CE3" w14:textId="260F1F83" w:rsidR="00A61AC3" w:rsidRDefault="00000000">
          <w:pPr>
            <w:pStyle w:val="TDC2"/>
            <w:tabs>
              <w:tab w:val="right" w:leader="dot" w:pos="9274"/>
            </w:tabs>
          </w:pPr>
          <w:hyperlink w:anchor="_Toc21907">
            <w:r w:rsidR="005A4A07">
              <w:rPr>
                <w:i/>
              </w:rPr>
              <w:t>Funciones de docente</w:t>
            </w:r>
            <w:r w:rsidR="005A4A07">
              <w:tab/>
            </w:r>
            <w:r w:rsidR="00AD3B44">
              <w:fldChar w:fldCharType="begin"/>
            </w:r>
            <w:r w:rsidR="005A4A07">
              <w:instrText>PAGEREF _Toc21907 \h</w:instrText>
            </w:r>
            <w:r w:rsidR="00AD3B44">
              <w:fldChar w:fldCharType="separate"/>
            </w:r>
            <w:r w:rsidR="00E42668">
              <w:rPr>
                <w:noProof/>
              </w:rPr>
              <w:t>4</w:t>
            </w:r>
            <w:r w:rsidR="00AD3B44">
              <w:fldChar w:fldCharType="end"/>
            </w:r>
          </w:hyperlink>
        </w:p>
        <w:p w14:paraId="2AED4FDA" w14:textId="73EB9F45" w:rsidR="00A61AC3" w:rsidRDefault="00000000">
          <w:pPr>
            <w:pStyle w:val="TDC2"/>
            <w:tabs>
              <w:tab w:val="right" w:leader="dot" w:pos="9274"/>
            </w:tabs>
          </w:pPr>
          <w:hyperlink w:anchor="_Toc21908">
            <w:r w:rsidR="005A4A07">
              <w:rPr>
                <w:i/>
              </w:rPr>
              <w:t>Perfil del docente</w:t>
            </w:r>
            <w:r w:rsidR="005A4A07">
              <w:tab/>
            </w:r>
            <w:r w:rsidR="00AD3B44">
              <w:fldChar w:fldCharType="begin"/>
            </w:r>
            <w:r w:rsidR="005A4A07">
              <w:instrText>PAGEREF _Toc21908 \h</w:instrText>
            </w:r>
            <w:r w:rsidR="00AD3B44">
              <w:fldChar w:fldCharType="separate"/>
            </w:r>
            <w:r w:rsidR="00E42668">
              <w:rPr>
                <w:noProof/>
              </w:rPr>
              <w:t>5</w:t>
            </w:r>
            <w:r w:rsidR="00AD3B44">
              <w:fldChar w:fldCharType="end"/>
            </w:r>
          </w:hyperlink>
        </w:p>
        <w:p w14:paraId="6D1D1A6F" w14:textId="00E4B194" w:rsidR="00A61AC3" w:rsidRDefault="00000000">
          <w:pPr>
            <w:pStyle w:val="TDC1"/>
            <w:tabs>
              <w:tab w:val="right" w:leader="dot" w:pos="9274"/>
            </w:tabs>
          </w:pPr>
          <w:hyperlink w:anchor="_Toc21909">
            <w:r w:rsidR="005A4A07">
              <w:t>8.  Metodología del aprendizaje</w:t>
            </w:r>
            <w:r w:rsidR="005A4A07">
              <w:tab/>
            </w:r>
            <w:r w:rsidR="00AD3B44">
              <w:fldChar w:fldCharType="begin"/>
            </w:r>
            <w:r w:rsidR="005A4A07">
              <w:instrText>PAGEREF _Toc21909 \h</w:instrText>
            </w:r>
            <w:r w:rsidR="00AD3B44">
              <w:fldChar w:fldCharType="separate"/>
            </w:r>
            <w:r w:rsidR="00E42668">
              <w:rPr>
                <w:noProof/>
              </w:rPr>
              <w:t>6</w:t>
            </w:r>
            <w:r w:rsidR="00AD3B44">
              <w:fldChar w:fldCharType="end"/>
            </w:r>
          </w:hyperlink>
        </w:p>
        <w:p w14:paraId="108C1607" w14:textId="3DD3ED27" w:rsidR="00A61AC3" w:rsidRDefault="00000000">
          <w:pPr>
            <w:pStyle w:val="TDC2"/>
            <w:tabs>
              <w:tab w:val="right" w:leader="dot" w:pos="9274"/>
            </w:tabs>
          </w:pPr>
          <w:hyperlink w:anchor="_Toc21910">
            <w:r w:rsidR="005A4A07">
              <w:rPr>
                <w:i/>
              </w:rPr>
              <w:t>Principios fundamentales</w:t>
            </w:r>
            <w:r w:rsidR="005A4A07">
              <w:tab/>
            </w:r>
            <w:r w:rsidR="00AD3B44">
              <w:fldChar w:fldCharType="begin"/>
            </w:r>
            <w:r w:rsidR="005A4A07">
              <w:instrText>PAGEREF _Toc21910 \h</w:instrText>
            </w:r>
            <w:r w:rsidR="00AD3B44">
              <w:fldChar w:fldCharType="separate"/>
            </w:r>
            <w:r w:rsidR="00E42668">
              <w:rPr>
                <w:noProof/>
              </w:rPr>
              <w:t>6</w:t>
            </w:r>
            <w:r w:rsidR="00AD3B44">
              <w:fldChar w:fldCharType="end"/>
            </w:r>
          </w:hyperlink>
        </w:p>
        <w:p w14:paraId="6935CE33" w14:textId="0C3196F0" w:rsidR="00A61AC3" w:rsidRDefault="00000000">
          <w:pPr>
            <w:pStyle w:val="TDC2"/>
            <w:tabs>
              <w:tab w:val="right" w:leader="dot" w:pos="9274"/>
            </w:tabs>
          </w:pPr>
          <w:hyperlink w:anchor="_Toc21911">
            <w:r w:rsidR="005A4A07">
              <w:rPr>
                <w:i/>
              </w:rPr>
              <w:t>Aplicación de la metodología</w:t>
            </w:r>
            <w:r w:rsidR="005A4A07">
              <w:tab/>
            </w:r>
            <w:r w:rsidR="00AD3B44">
              <w:fldChar w:fldCharType="begin"/>
            </w:r>
            <w:r w:rsidR="005A4A07">
              <w:instrText>PAGEREF _Toc21911 \h</w:instrText>
            </w:r>
            <w:r w:rsidR="00AD3B44">
              <w:fldChar w:fldCharType="separate"/>
            </w:r>
            <w:r w:rsidR="00E42668">
              <w:rPr>
                <w:noProof/>
              </w:rPr>
              <w:t>6</w:t>
            </w:r>
            <w:r w:rsidR="00AD3B44">
              <w:fldChar w:fldCharType="end"/>
            </w:r>
          </w:hyperlink>
        </w:p>
        <w:p w14:paraId="50347B8E" w14:textId="4B896CC7" w:rsidR="00A61AC3" w:rsidRDefault="00000000">
          <w:pPr>
            <w:pStyle w:val="TDC2"/>
            <w:tabs>
              <w:tab w:val="right" w:leader="dot" w:pos="9274"/>
            </w:tabs>
          </w:pPr>
          <w:hyperlink w:anchor="_Toc21912">
            <w:r w:rsidR="005A4A07">
              <w:rPr>
                <w:i/>
              </w:rPr>
              <w:t>Tipos de Estrategias Metodológicas</w:t>
            </w:r>
            <w:r w:rsidR="005A4A07">
              <w:tab/>
            </w:r>
            <w:r w:rsidR="00AD3B44">
              <w:fldChar w:fldCharType="begin"/>
            </w:r>
            <w:r w:rsidR="005A4A07">
              <w:instrText>PAGEREF _Toc21912 \h</w:instrText>
            </w:r>
            <w:r w:rsidR="00AD3B44">
              <w:fldChar w:fldCharType="separate"/>
            </w:r>
            <w:r w:rsidR="00E42668">
              <w:rPr>
                <w:noProof/>
              </w:rPr>
              <w:t>7</w:t>
            </w:r>
            <w:r w:rsidR="00AD3B44">
              <w:fldChar w:fldCharType="end"/>
            </w:r>
          </w:hyperlink>
        </w:p>
        <w:p w14:paraId="0874C830" w14:textId="26FB6F2E" w:rsidR="00A61AC3" w:rsidRDefault="00000000">
          <w:pPr>
            <w:pStyle w:val="TDC1"/>
            <w:tabs>
              <w:tab w:val="right" w:leader="dot" w:pos="9274"/>
            </w:tabs>
          </w:pPr>
          <w:hyperlink w:anchor="_Toc21913">
            <w:r w:rsidR="005A4A07">
              <w:t>9.  Orientaciones de evaluación</w:t>
            </w:r>
            <w:r w:rsidR="005A4A07">
              <w:tab/>
            </w:r>
            <w:r w:rsidR="00AD3B44">
              <w:fldChar w:fldCharType="begin"/>
            </w:r>
            <w:r w:rsidR="005A4A07">
              <w:instrText>PAGEREF _Toc21913 \h</w:instrText>
            </w:r>
            <w:r w:rsidR="00AD3B44">
              <w:fldChar w:fldCharType="separate"/>
            </w:r>
            <w:r w:rsidR="00E42668">
              <w:rPr>
                <w:noProof/>
              </w:rPr>
              <w:t>7</w:t>
            </w:r>
            <w:r w:rsidR="00AD3B44">
              <w:fldChar w:fldCharType="end"/>
            </w:r>
          </w:hyperlink>
        </w:p>
        <w:p w14:paraId="03308580" w14:textId="6AB738B9" w:rsidR="00A61AC3" w:rsidRDefault="00000000">
          <w:pPr>
            <w:pStyle w:val="TDC2"/>
            <w:tabs>
              <w:tab w:val="right" w:leader="dot" w:pos="9274"/>
            </w:tabs>
          </w:pPr>
          <w:hyperlink w:anchor="_Toc21914">
            <w:r w:rsidR="005A4A07">
              <w:rPr>
                <w:i/>
              </w:rPr>
              <w:t>Evaluación de conocimientos</w:t>
            </w:r>
            <w:r w:rsidR="005A4A07">
              <w:tab/>
            </w:r>
            <w:r w:rsidR="00AD3B44">
              <w:fldChar w:fldCharType="begin"/>
            </w:r>
            <w:r w:rsidR="005A4A07">
              <w:instrText>PAGEREF _Toc21914 \h</w:instrText>
            </w:r>
            <w:r w:rsidR="00AD3B44">
              <w:fldChar w:fldCharType="separate"/>
            </w:r>
            <w:r w:rsidR="00E42668">
              <w:rPr>
                <w:noProof/>
              </w:rPr>
              <w:t>8</w:t>
            </w:r>
            <w:r w:rsidR="00AD3B44">
              <w:fldChar w:fldCharType="end"/>
            </w:r>
          </w:hyperlink>
        </w:p>
        <w:p w14:paraId="777E2B7B" w14:textId="5857946C" w:rsidR="00A61AC3" w:rsidRDefault="00000000">
          <w:pPr>
            <w:pStyle w:val="TDC2"/>
            <w:tabs>
              <w:tab w:val="right" w:leader="dot" w:pos="9274"/>
            </w:tabs>
          </w:pPr>
          <w:hyperlink w:anchor="_Toc21915">
            <w:r w:rsidR="005A4A07">
              <w:rPr>
                <w:i/>
              </w:rPr>
              <w:t>Evaluación de satisfacción</w:t>
            </w:r>
            <w:r w:rsidR="005A4A07">
              <w:tab/>
            </w:r>
            <w:r w:rsidR="00AD3B44">
              <w:fldChar w:fldCharType="begin"/>
            </w:r>
            <w:r w:rsidR="005A4A07">
              <w:instrText>PAGEREF _Toc21915 \h</w:instrText>
            </w:r>
            <w:r w:rsidR="00AD3B44">
              <w:fldChar w:fldCharType="separate"/>
            </w:r>
            <w:r w:rsidR="00E42668">
              <w:rPr>
                <w:noProof/>
              </w:rPr>
              <w:t>8</w:t>
            </w:r>
            <w:r w:rsidR="00AD3B44">
              <w:fldChar w:fldCharType="end"/>
            </w:r>
          </w:hyperlink>
        </w:p>
        <w:p w14:paraId="3E56FF6D" w14:textId="36749281" w:rsidR="00A61AC3" w:rsidRDefault="00000000">
          <w:pPr>
            <w:pStyle w:val="TDC1"/>
            <w:tabs>
              <w:tab w:val="right" w:leader="dot" w:pos="9274"/>
            </w:tabs>
          </w:pPr>
          <w:hyperlink w:anchor="_Toc21916">
            <w:r w:rsidR="005A4A07">
              <w:t>10.  Mecanismos de seguimiento</w:t>
            </w:r>
            <w:r w:rsidR="005A4A07">
              <w:tab/>
            </w:r>
            <w:r w:rsidR="00AD3B44">
              <w:fldChar w:fldCharType="begin"/>
            </w:r>
            <w:r w:rsidR="005A4A07">
              <w:instrText>PAGEREF _Toc21916 \h</w:instrText>
            </w:r>
            <w:r w:rsidR="00AD3B44">
              <w:fldChar w:fldCharType="separate"/>
            </w:r>
            <w:r w:rsidR="00E42668">
              <w:rPr>
                <w:noProof/>
              </w:rPr>
              <w:t>8</w:t>
            </w:r>
            <w:r w:rsidR="00AD3B44">
              <w:fldChar w:fldCharType="end"/>
            </w:r>
          </w:hyperlink>
        </w:p>
        <w:p w14:paraId="2A91DF2D" w14:textId="7AE36FBC" w:rsidR="00A61AC3" w:rsidRDefault="00000000">
          <w:pPr>
            <w:pStyle w:val="TDC1"/>
            <w:tabs>
              <w:tab w:val="right" w:leader="dot" w:pos="9274"/>
            </w:tabs>
          </w:pPr>
          <w:hyperlink w:anchor="_Toc21917">
            <w:r w:rsidR="005A4A07">
              <w:t>11. Requisitos mínimos de espacios, instalaciones y equipamiento</w:t>
            </w:r>
            <w:r w:rsidR="005A4A07">
              <w:tab/>
            </w:r>
            <w:r w:rsidR="00AD3B44">
              <w:fldChar w:fldCharType="begin"/>
            </w:r>
            <w:r w:rsidR="005A4A07">
              <w:instrText>PAGEREF _Toc21917 \h</w:instrText>
            </w:r>
            <w:r w:rsidR="00AD3B44">
              <w:fldChar w:fldCharType="separate"/>
            </w:r>
            <w:r w:rsidR="00E42668">
              <w:rPr>
                <w:noProof/>
              </w:rPr>
              <w:t>9</w:t>
            </w:r>
            <w:r w:rsidR="00AD3B44">
              <w:fldChar w:fldCharType="end"/>
            </w:r>
          </w:hyperlink>
        </w:p>
        <w:p w14:paraId="392B8E60" w14:textId="49594352" w:rsidR="00A61AC3" w:rsidRDefault="00000000">
          <w:pPr>
            <w:pStyle w:val="TDC2"/>
            <w:tabs>
              <w:tab w:val="right" w:leader="dot" w:pos="9274"/>
            </w:tabs>
          </w:pPr>
          <w:hyperlink w:anchor="_Toc21918">
            <w:r w:rsidR="005A4A07">
              <w:rPr>
                <w:i/>
              </w:rPr>
              <w:t>Espacio formativo:  Aula de clase</w:t>
            </w:r>
            <w:r w:rsidR="005A4A07">
              <w:tab/>
            </w:r>
            <w:r w:rsidR="00AD3B44">
              <w:fldChar w:fldCharType="begin"/>
            </w:r>
            <w:r w:rsidR="005A4A07">
              <w:instrText>PAGEREF _Toc21918 \h</w:instrText>
            </w:r>
            <w:r w:rsidR="00AD3B44">
              <w:fldChar w:fldCharType="separate"/>
            </w:r>
            <w:r w:rsidR="00E42668">
              <w:rPr>
                <w:noProof/>
              </w:rPr>
              <w:t>9</w:t>
            </w:r>
            <w:r w:rsidR="00AD3B44">
              <w:fldChar w:fldCharType="end"/>
            </w:r>
          </w:hyperlink>
        </w:p>
        <w:p w14:paraId="5701C839" w14:textId="27EE87B6" w:rsidR="00A61AC3" w:rsidRDefault="00000000">
          <w:pPr>
            <w:pStyle w:val="TDC2"/>
            <w:tabs>
              <w:tab w:val="right" w:leader="dot" w:pos="9274"/>
            </w:tabs>
          </w:pPr>
          <w:hyperlink w:anchor="_Toc21919">
            <w:r w:rsidR="005A4A07">
              <w:rPr>
                <w:i/>
              </w:rPr>
              <w:t>Equipamiento</w:t>
            </w:r>
            <w:r w:rsidR="005A4A07">
              <w:tab/>
            </w:r>
            <w:r w:rsidR="00AD3B44">
              <w:fldChar w:fldCharType="begin"/>
            </w:r>
            <w:r w:rsidR="005A4A07">
              <w:instrText>PAGEREF _Toc21919 \h</w:instrText>
            </w:r>
            <w:r w:rsidR="00AD3B44">
              <w:fldChar w:fldCharType="separate"/>
            </w:r>
            <w:r w:rsidR="00E42668">
              <w:rPr>
                <w:noProof/>
              </w:rPr>
              <w:t>9</w:t>
            </w:r>
            <w:r w:rsidR="00AD3B44">
              <w:fldChar w:fldCharType="end"/>
            </w:r>
          </w:hyperlink>
        </w:p>
        <w:p w14:paraId="7A6B1A41" w14:textId="158F0D04" w:rsidR="00A61AC3" w:rsidRDefault="00000000">
          <w:pPr>
            <w:pStyle w:val="TDC2"/>
            <w:tabs>
              <w:tab w:val="right" w:leader="dot" w:pos="9274"/>
            </w:tabs>
          </w:pPr>
          <w:hyperlink w:anchor="_Toc21920">
            <w:r w:rsidR="005A4A07">
              <w:rPr>
                <w:i/>
              </w:rPr>
              <w:t>Instalaciones</w:t>
            </w:r>
            <w:r w:rsidR="005A4A07">
              <w:tab/>
            </w:r>
            <w:r w:rsidR="00AD3B44">
              <w:fldChar w:fldCharType="begin"/>
            </w:r>
            <w:r w:rsidR="005A4A07">
              <w:instrText>PAGEREF _Toc21920 \h</w:instrText>
            </w:r>
            <w:r w:rsidR="00AD3B44">
              <w:fldChar w:fldCharType="separate"/>
            </w:r>
            <w:r w:rsidR="00E42668">
              <w:rPr>
                <w:noProof/>
              </w:rPr>
              <w:t>9</w:t>
            </w:r>
            <w:r w:rsidR="00AD3B44">
              <w:fldChar w:fldCharType="end"/>
            </w:r>
          </w:hyperlink>
        </w:p>
        <w:p w14:paraId="79DB30DD" w14:textId="24BD22A2" w:rsidR="00A61AC3" w:rsidRDefault="00000000">
          <w:pPr>
            <w:pStyle w:val="TDC2"/>
            <w:tabs>
              <w:tab w:val="right" w:leader="dot" w:pos="9274"/>
            </w:tabs>
          </w:pPr>
          <w:hyperlink w:anchor="_Toc21921">
            <w:r w:rsidR="005A4A07">
              <w:rPr>
                <w:i/>
              </w:rPr>
              <w:t>Material didáctico y de consumo</w:t>
            </w:r>
            <w:r w:rsidR="005A4A07">
              <w:tab/>
            </w:r>
            <w:r w:rsidR="00AD3B44">
              <w:fldChar w:fldCharType="begin"/>
            </w:r>
            <w:r w:rsidR="005A4A07">
              <w:instrText>PAGEREF _Toc21921 \h</w:instrText>
            </w:r>
            <w:r w:rsidR="00AD3B44">
              <w:fldChar w:fldCharType="separate"/>
            </w:r>
            <w:r w:rsidR="00E42668">
              <w:rPr>
                <w:noProof/>
              </w:rPr>
              <w:t>9</w:t>
            </w:r>
            <w:r w:rsidR="00AD3B44">
              <w:fldChar w:fldCharType="end"/>
            </w:r>
          </w:hyperlink>
        </w:p>
        <w:p w14:paraId="68EE74DC" w14:textId="77777777" w:rsidR="00A61AC3" w:rsidRDefault="00AD3B44">
          <w:r>
            <w:fldChar w:fldCharType="end"/>
          </w:r>
        </w:p>
      </w:sdtContent>
    </w:sdt>
    <w:p w14:paraId="1F060F64" w14:textId="77777777" w:rsidR="00A61AC3" w:rsidRDefault="005A4A07" w:rsidP="004C1275">
      <w:pPr>
        <w:spacing w:after="16" w:line="259" w:lineRule="auto"/>
        <w:ind w:left="14" w:firstLine="0"/>
        <w:jc w:val="left"/>
      </w:pPr>
      <w:r>
        <w:t xml:space="preserve"> </w:t>
      </w:r>
      <w:r>
        <w:rPr>
          <w:b/>
        </w:rPr>
        <w:t xml:space="preserve">Anexos </w:t>
      </w:r>
      <w:r>
        <w:t xml:space="preserve"> </w:t>
      </w:r>
    </w:p>
    <w:p w14:paraId="46891F48" w14:textId="77777777" w:rsidR="00A61AC3" w:rsidRDefault="005A4A07">
      <w:pPr>
        <w:spacing w:after="166"/>
        <w:ind w:left="732" w:right="31"/>
      </w:pPr>
      <w:r>
        <w:t xml:space="preserve">Programación Didáctica   </w:t>
      </w:r>
    </w:p>
    <w:p w14:paraId="1581F097" w14:textId="77777777" w:rsidR="00A61AC3" w:rsidRDefault="005A4A07">
      <w:pPr>
        <w:spacing w:after="169"/>
        <w:ind w:left="732" w:right="31"/>
      </w:pPr>
      <w:r>
        <w:t xml:space="preserve">Evaluación de conocimientos  </w:t>
      </w:r>
    </w:p>
    <w:p w14:paraId="34F785C1" w14:textId="77777777" w:rsidR="00A61AC3" w:rsidRDefault="005A4A07">
      <w:pPr>
        <w:spacing w:after="169"/>
        <w:ind w:left="732" w:right="31"/>
      </w:pPr>
      <w:r>
        <w:t xml:space="preserve">Encuesta de satisfacción del alumnado  </w:t>
      </w:r>
    </w:p>
    <w:p w14:paraId="16D32019" w14:textId="77777777" w:rsidR="00A61AC3" w:rsidRDefault="005A4A07">
      <w:pPr>
        <w:spacing w:after="220"/>
        <w:ind w:left="732" w:right="31"/>
      </w:pPr>
      <w:r>
        <w:t>Encuesta de satisfacción del formador</w:t>
      </w:r>
      <w:r>
        <w:rPr>
          <w:b/>
        </w:rPr>
        <w:t xml:space="preserve">  </w:t>
      </w:r>
      <w:r>
        <w:t xml:space="preserve"> </w:t>
      </w:r>
    </w:p>
    <w:p w14:paraId="3C831089" w14:textId="77777777" w:rsidR="00A61AC3" w:rsidRDefault="005A4A07">
      <w:pPr>
        <w:ind w:left="732" w:right="31"/>
      </w:pPr>
      <w:r>
        <w:t>Parte de asistencia</w:t>
      </w:r>
      <w:r>
        <w:rPr>
          <w:rFonts w:ascii="Cambria" w:eastAsia="Cambria" w:hAnsi="Cambria" w:cs="Cambria"/>
          <w:color w:val="365F91"/>
          <w:sz w:val="28"/>
        </w:rPr>
        <w:t xml:space="preserve"> </w:t>
      </w:r>
      <w:r>
        <w:t xml:space="preserve"> </w:t>
      </w:r>
    </w:p>
    <w:p w14:paraId="0B1E2D1E" w14:textId="77777777" w:rsidR="00A61AC3" w:rsidRDefault="005A4A07">
      <w:pPr>
        <w:pStyle w:val="Ttulo1"/>
        <w:spacing w:after="42" w:line="281" w:lineRule="auto"/>
        <w:ind w:left="941" w:right="3675" w:hanging="360"/>
      </w:pPr>
      <w:bookmarkStart w:id="0" w:name="_Toc21900"/>
      <w:r>
        <w:t xml:space="preserve">Identificación  </w:t>
      </w:r>
      <w:bookmarkEnd w:id="0"/>
    </w:p>
    <w:p w14:paraId="1FB5871B" w14:textId="77777777" w:rsidR="0090121F" w:rsidRDefault="005A4A07">
      <w:pPr>
        <w:spacing w:after="42" w:line="281" w:lineRule="auto"/>
        <w:ind w:left="591" w:right="3675"/>
        <w:jc w:val="left"/>
        <w:rPr>
          <w:rFonts w:ascii="Courier New" w:eastAsia="Courier New" w:hAnsi="Courier New" w:cs="Courier New"/>
        </w:rPr>
      </w:pPr>
      <w:r>
        <w:rPr>
          <w:rFonts w:ascii="Courier New" w:eastAsia="Courier New" w:hAnsi="Courier New" w:cs="Courier New"/>
        </w:rPr>
        <w:t>o</w:t>
      </w:r>
      <w:r>
        <w:rPr>
          <w:rFonts w:ascii="Arial" w:eastAsia="Arial" w:hAnsi="Arial" w:cs="Arial"/>
        </w:rPr>
        <w:t xml:space="preserve"> </w:t>
      </w:r>
      <w:r>
        <w:t xml:space="preserve">Denominación: Empleabilidad y habilidades sociales </w:t>
      </w:r>
    </w:p>
    <w:p w14:paraId="120CDAEC" w14:textId="77777777" w:rsidR="00A61AC3" w:rsidRDefault="005A4A07">
      <w:pPr>
        <w:spacing w:after="42" w:line="281" w:lineRule="auto"/>
        <w:ind w:left="591" w:right="3675"/>
        <w:jc w:val="left"/>
      </w:pPr>
      <w:r>
        <w:rPr>
          <w:rFonts w:ascii="Courier New" w:eastAsia="Courier New" w:hAnsi="Courier New" w:cs="Courier New"/>
        </w:rPr>
        <w:lastRenderedPageBreak/>
        <w:t>o</w:t>
      </w:r>
      <w:r>
        <w:rPr>
          <w:rFonts w:ascii="Arial" w:eastAsia="Arial" w:hAnsi="Arial" w:cs="Arial"/>
        </w:rPr>
        <w:t xml:space="preserve"> </w:t>
      </w:r>
      <w:r>
        <w:t xml:space="preserve">Módulos:  </w:t>
      </w:r>
    </w:p>
    <w:p w14:paraId="1237477C" w14:textId="77777777" w:rsidR="00A61AC3" w:rsidRDefault="005A4A07">
      <w:pPr>
        <w:tabs>
          <w:tab w:val="center" w:pos="3077"/>
        </w:tabs>
        <w:spacing w:after="38"/>
        <w:ind w:left="0" w:firstLine="0"/>
        <w:jc w:val="left"/>
      </w:pPr>
      <w:r>
        <w:t xml:space="preserve"> </w:t>
      </w:r>
      <w:r>
        <w:tab/>
      </w:r>
      <w:r>
        <w:rPr>
          <w:rFonts w:ascii="Arial" w:eastAsia="Arial" w:hAnsi="Arial" w:cs="Arial"/>
        </w:rPr>
        <w:t xml:space="preserve">  </w:t>
      </w:r>
      <w:r>
        <w:t xml:space="preserve">Habilidades personales  </w:t>
      </w:r>
    </w:p>
    <w:p w14:paraId="6DBE18EA" w14:textId="77777777" w:rsidR="00A61AC3" w:rsidRDefault="005A4A07">
      <w:pPr>
        <w:tabs>
          <w:tab w:val="center" w:pos="2940"/>
        </w:tabs>
        <w:spacing w:after="47"/>
        <w:ind w:left="0" w:firstLine="0"/>
        <w:jc w:val="left"/>
      </w:pPr>
      <w:r>
        <w:t xml:space="preserve"> </w:t>
      </w:r>
      <w:r>
        <w:tab/>
      </w:r>
      <w:r>
        <w:rPr>
          <w:rFonts w:ascii="Arial" w:eastAsia="Arial" w:hAnsi="Arial" w:cs="Arial"/>
        </w:rPr>
        <w:t xml:space="preserve">  </w:t>
      </w:r>
      <w:r>
        <w:t xml:space="preserve">Habilidades sociales  </w:t>
      </w:r>
    </w:p>
    <w:p w14:paraId="30CEC40B" w14:textId="77777777" w:rsidR="00A61AC3" w:rsidRDefault="005A4A07">
      <w:pPr>
        <w:ind w:left="1925" w:right="31"/>
      </w:pPr>
      <w:r>
        <w:rPr>
          <w:rFonts w:ascii="Arial" w:eastAsia="Arial" w:hAnsi="Arial" w:cs="Arial"/>
        </w:rPr>
        <w:t xml:space="preserve">  </w:t>
      </w:r>
      <w:r>
        <w:t xml:space="preserve">Habilidades para la empleabilidad </w:t>
      </w:r>
      <w:r>
        <w:rPr>
          <w:rFonts w:ascii="Courier New" w:eastAsia="Courier New" w:hAnsi="Courier New" w:cs="Courier New"/>
        </w:rPr>
        <w:t>o</w:t>
      </w:r>
      <w:r>
        <w:rPr>
          <w:rFonts w:ascii="Arial" w:eastAsia="Arial" w:hAnsi="Arial" w:cs="Arial"/>
        </w:rPr>
        <w:t xml:space="preserve"> </w:t>
      </w:r>
      <w:r>
        <w:t xml:space="preserve">Ubicación: Plan de Capacitación. </w:t>
      </w:r>
    </w:p>
    <w:p w14:paraId="0743975E" w14:textId="77777777" w:rsidR="00A61AC3" w:rsidRDefault="005A4A07">
      <w:pPr>
        <w:spacing w:after="262"/>
        <w:ind w:left="1104" w:right="31"/>
      </w:pPr>
      <w:r>
        <w:t xml:space="preserve">Programa Integral de Cualificación y Empleo de Cámaras de Comercio  </w:t>
      </w:r>
    </w:p>
    <w:p w14:paraId="47129B8F" w14:textId="77777777" w:rsidR="00A61AC3" w:rsidRDefault="005A4A07">
      <w:pPr>
        <w:pStyle w:val="Ttulo1"/>
        <w:ind w:left="911" w:hanging="360"/>
      </w:pPr>
      <w:bookmarkStart w:id="1" w:name="_Toc21901"/>
      <w:r>
        <w:t xml:space="preserve">Objetivo General   </w:t>
      </w:r>
      <w:bookmarkEnd w:id="1"/>
    </w:p>
    <w:p w14:paraId="2FE68F72" w14:textId="77777777" w:rsidR="00A61AC3" w:rsidRDefault="005A4A07">
      <w:pPr>
        <w:spacing w:after="261"/>
        <w:ind w:left="14" w:right="31" w:firstLine="360"/>
      </w:pPr>
      <w:r>
        <w:t xml:space="preserve">El objetivo general de la acción formativa “empleabilidad y habilidades sociales” es el de presentar el marco de actividades necesarias para facilitar el desarrollo del alumnado en habilidades, conocimientos y recursos que les permita acercarse a las empresas con confianza y desenvolverse adecuadamente en puestos de trabajo  </w:t>
      </w:r>
    </w:p>
    <w:p w14:paraId="3B19E1BB" w14:textId="77777777" w:rsidR="00A61AC3" w:rsidRDefault="005A4A07">
      <w:pPr>
        <w:pStyle w:val="Ttulo1"/>
        <w:ind w:left="911" w:hanging="360"/>
      </w:pPr>
      <w:bookmarkStart w:id="2" w:name="_Toc21902"/>
      <w:r>
        <w:t xml:space="preserve">Objetivos específicos   </w:t>
      </w:r>
      <w:bookmarkEnd w:id="2"/>
    </w:p>
    <w:p w14:paraId="6AF58A30" w14:textId="77777777" w:rsidR="00A61AC3" w:rsidRDefault="005A4A07">
      <w:pPr>
        <w:numPr>
          <w:ilvl w:val="0"/>
          <w:numId w:val="1"/>
        </w:numPr>
        <w:spacing w:after="38"/>
        <w:ind w:right="31" w:hanging="360"/>
      </w:pPr>
      <w:r>
        <w:t xml:space="preserve">Desarrollo de habilidades intrapersonales, como punto de partida básico para enfrentarse a posteriores fases en su búsqueda de empleo, a través del trabajo en competencias de autoconocimiento personal.  </w:t>
      </w:r>
    </w:p>
    <w:p w14:paraId="68C349AC" w14:textId="77777777" w:rsidR="00A61AC3" w:rsidRDefault="005A4A07">
      <w:pPr>
        <w:numPr>
          <w:ilvl w:val="0"/>
          <w:numId w:val="1"/>
        </w:numPr>
        <w:spacing w:after="38"/>
        <w:ind w:right="31" w:hanging="360"/>
      </w:pPr>
      <w:r>
        <w:t xml:space="preserve">Desarrollo de habilidades interpersonales, como clave para sentirse seguro y aceptado por el conjunto de la sociedad, afianzando el lugar en el grupo social al que se pertenece.  </w:t>
      </w:r>
    </w:p>
    <w:p w14:paraId="26EE3D9A" w14:textId="77777777" w:rsidR="00A61AC3" w:rsidRDefault="005A4A07">
      <w:pPr>
        <w:numPr>
          <w:ilvl w:val="0"/>
          <w:numId w:val="1"/>
        </w:numPr>
        <w:spacing w:after="261"/>
        <w:ind w:right="31" w:hanging="360"/>
      </w:pPr>
      <w:r>
        <w:t xml:space="preserve">Desarrollo de herramientas y estrategias válidas para la consecución de un empleo, a través del ejercicio práctico y sistematizando conductas exitosas para lograr alcanzar un puesto de trabajo de las oportunidades laborales existentes.  </w:t>
      </w:r>
    </w:p>
    <w:p w14:paraId="1CBE08ED" w14:textId="77777777" w:rsidR="00A61AC3" w:rsidRDefault="005A4A07">
      <w:pPr>
        <w:pStyle w:val="Ttulo1"/>
        <w:ind w:left="911" w:hanging="360"/>
      </w:pPr>
      <w:bookmarkStart w:id="3" w:name="_Toc21903"/>
      <w:r>
        <w:t>Perfil del alumnado</w:t>
      </w:r>
      <w:r>
        <w:rPr>
          <w:rFonts w:ascii="Cambria" w:eastAsia="Cambria" w:hAnsi="Cambria" w:cs="Cambria"/>
          <w:b w:val="0"/>
          <w:color w:val="365F91"/>
          <w:sz w:val="28"/>
        </w:rPr>
        <w:t xml:space="preserve"> </w:t>
      </w:r>
      <w:r>
        <w:t xml:space="preserve"> </w:t>
      </w:r>
      <w:bookmarkEnd w:id="3"/>
    </w:p>
    <w:p w14:paraId="4169269E" w14:textId="77777777" w:rsidR="00A61AC3" w:rsidRDefault="005A4A07">
      <w:pPr>
        <w:ind w:left="24" w:right="31"/>
      </w:pPr>
      <w:r>
        <w:t xml:space="preserve">De obligado cumplimiento para todas las tipologías de perfiles  </w:t>
      </w:r>
    </w:p>
    <w:tbl>
      <w:tblPr>
        <w:tblStyle w:val="TableGrid"/>
        <w:tblW w:w="4265" w:type="dxa"/>
        <w:tblInd w:w="2421" w:type="dxa"/>
        <w:tblCellMar>
          <w:top w:w="88" w:type="dxa"/>
          <w:left w:w="68" w:type="dxa"/>
          <w:right w:w="114" w:type="dxa"/>
        </w:tblCellMar>
        <w:tblLook w:val="04A0" w:firstRow="1" w:lastRow="0" w:firstColumn="1" w:lastColumn="0" w:noHBand="0" w:noVBand="1"/>
      </w:tblPr>
      <w:tblGrid>
        <w:gridCol w:w="1210"/>
        <w:gridCol w:w="1602"/>
        <w:gridCol w:w="1453"/>
      </w:tblGrid>
      <w:tr w:rsidR="00A61AC3" w14:paraId="45CD2F44" w14:textId="77777777">
        <w:trPr>
          <w:trHeight w:val="388"/>
        </w:trPr>
        <w:tc>
          <w:tcPr>
            <w:tcW w:w="1210" w:type="dxa"/>
            <w:tcBorders>
              <w:top w:val="single" w:sz="4" w:space="0" w:color="000000"/>
              <w:left w:val="single" w:sz="4" w:space="0" w:color="000000"/>
              <w:bottom w:val="single" w:sz="4" w:space="0" w:color="000000"/>
              <w:right w:val="single" w:sz="4" w:space="0" w:color="000000"/>
            </w:tcBorders>
            <w:shd w:val="clear" w:color="auto" w:fill="254061"/>
          </w:tcPr>
          <w:p w14:paraId="79FB4FEA" w14:textId="77777777" w:rsidR="00A61AC3" w:rsidRDefault="005A4A07">
            <w:pPr>
              <w:spacing w:after="0" w:line="259" w:lineRule="auto"/>
              <w:ind w:left="0" w:firstLine="0"/>
              <w:jc w:val="left"/>
            </w:pPr>
            <w:r>
              <w:rPr>
                <w:color w:val="FFFFFF"/>
              </w:rPr>
              <w:t xml:space="preserve">Perfiles </w:t>
            </w:r>
            <w: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254061"/>
          </w:tcPr>
          <w:p w14:paraId="3935C004" w14:textId="77777777" w:rsidR="00A61AC3" w:rsidRDefault="005A4A07">
            <w:pPr>
              <w:spacing w:after="0" w:line="259" w:lineRule="auto"/>
              <w:ind w:left="47" w:firstLine="0"/>
              <w:jc w:val="center"/>
            </w:pPr>
            <w:r>
              <w:rPr>
                <w:color w:val="FFFFFF"/>
              </w:rPr>
              <w:t xml:space="preserve">Formación </w:t>
            </w:r>
            <w:r>
              <w:t xml:space="preserve"> </w:t>
            </w:r>
          </w:p>
        </w:tc>
        <w:tc>
          <w:tcPr>
            <w:tcW w:w="1453" w:type="dxa"/>
            <w:tcBorders>
              <w:top w:val="single" w:sz="4" w:space="0" w:color="000000"/>
              <w:left w:val="single" w:sz="4" w:space="0" w:color="000000"/>
              <w:bottom w:val="single" w:sz="4" w:space="0" w:color="000000"/>
              <w:right w:val="single" w:sz="4" w:space="0" w:color="000000"/>
            </w:tcBorders>
            <w:shd w:val="clear" w:color="auto" w:fill="254061"/>
          </w:tcPr>
          <w:p w14:paraId="5E14249B" w14:textId="77777777" w:rsidR="00A61AC3" w:rsidRDefault="005A4A07">
            <w:pPr>
              <w:spacing w:after="0" w:line="259" w:lineRule="auto"/>
              <w:ind w:left="48" w:firstLine="0"/>
              <w:jc w:val="center"/>
            </w:pPr>
            <w:r>
              <w:rPr>
                <w:color w:val="FFFFFF"/>
              </w:rPr>
              <w:t xml:space="preserve">Experiencia </w:t>
            </w:r>
            <w:r>
              <w:t xml:space="preserve"> </w:t>
            </w:r>
          </w:p>
        </w:tc>
      </w:tr>
      <w:tr w:rsidR="00A61AC3" w14:paraId="45694BC7"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6B9B1F30" w14:textId="77777777" w:rsidR="00A61AC3" w:rsidRDefault="005A4A07">
            <w:pPr>
              <w:spacing w:after="0" w:line="259" w:lineRule="auto"/>
              <w:ind w:left="0" w:firstLine="0"/>
              <w:jc w:val="left"/>
            </w:pPr>
            <w:r>
              <w:rPr>
                <w:color w:val="FFFFFF"/>
              </w:rPr>
              <w:t xml:space="preserve">Tipo 1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39086C53" w14:textId="77777777" w:rsidR="00A61AC3" w:rsidRDefault="005A4A07">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1330779C" w14:textId="77777777" w:rsidR="00A61AC3" w:rsidRDefault="005A4A07">
            <w:pPr>
              <w:spacing w:after="0" w:line="259" w:lineRule="auto"/>
              <w:ind w:left="46" w:firstLine="0"/>
              <w:jc w:val="center"/>
            </w:pPr>
            <w:r>
              <w:t xml:space="preserve">sin  </w:t>
            </w:r>
          </w:p>
        </w:tc>
      </w:tr>
      <w:tr w:rsidR="00A61AC3" w14:paraId="07A05B32"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738CDC4B" w14:textId="77777777" w:rsidR="00A61AC3" w:rsidRDefault="005A4A07">
            <w:pPr>
              <w:spacing w:after="0" w:line="259" w:lineRule="auto"/>
              <w:ind w:left="0" w:firstLine="0"/>
              <w:jc w:val="left"/>
            </w:pPr>
            <w:r>
              <w:rPr>
                <w:color w:val="FFFFFF"/>
              </w:rPr>
              <w:t xml:space="preserve">Tipo 2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7DEC22A0" w14:textId="77777777" w:rsidR="00A61AC3" w:rsidRDefault="005A4A07">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14:paraId="66F95E37" w14:textId="77777777" w:rsidR="00A61AC3" w:rsidRDefault="005A4A07">
            <w:pPr>
              <w:spacing w:after="0" w:line="259" w:lineRule="auto"/>
              <w:ind w:left="48" w:firstLine="0"/>
              <w:jc w:val="center"/>
            </w:pPr>
            <w:r>
              <w:t xml:space="preserve">con  </w:t>
            </w:r>
          </w:p>
        </w:tc>
      </w:tr>
      <w:tr w:rsidR="00A61AC3" w14:paraId="4C900DCA" w14:textId="77777777">
        <w:trPr>
          <w:trHeight w:val="432"/>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2DD74044" w14:textId="77777777" w:rsidR="00A61AC3" w:rsidRDefault="005A4A07">
            <w:pPr>
              <w:spacing w:after="0" w:line="259" w:lineRule="auto"/>
              <w:ind w:left="0" w:firstLine="0"/>
              <w:jc w:val="left"/>
            </w:pPr>
            <w:r>
              <w:rPr>
                <w:color w:val="FFFFFF"/>
              </w:rPr>
              <w:t xml:space="preserve">Tipo 3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35C945E6" w14:textId="77777777" w:rsidR="00A61AC3" w:rsidRDefault="005A4A07">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058B5031" w14:textId="77777777" w:rsidR="00A61AC3" w:rsidRDefault="005A4A07">
            <w:pPr>
              <w:spacing w:after="0" w:line="259" w:lineRule="auto"/>
              <w:ind w:left="46" w:firstLine="0"/>
              <w:jc w:val="center"/>
            </w:pPr>
            <w:r>
              <w:t xml:space="preserve">sin  </w:t>
            </w:r>
          </w:p>
        </w:tc>
      </w:tr>
      <w:tr w:rsidR="00A61AC3" w14:paraId="283CB63F" w14:textId="77777777">
        <w:trPr>
          <w:trHeight w:val="428"/>
        </w:trPr>
        <w:tc>
          <w:tcPr>
            <w:tcW w:w="1210" w:type="dxa"/>
            <w:tcBorders>
              <w:top w:val="single" w:sz="4" w:space="0" w:color="000000"/>
              <w:left w:val="single" w:sz="4" w:space="0" w:color="000000"/>
              <w:bottom w:val="single" w:sz="4" w:space="0" w:color="000000"/>
              <w:right w:val="single" w:sz="4" w:space="0" w:color="000000"/>
            </w:tcBorders>
            <w:shd w:val="clear" w:color="auto" w:fill="953735"/>
          </w:tcPr>
          <w:p w14:paraId="4D6DDBBE" w14:textId="77777777" w:rsidR="00A61AC3" w:rsidRDefault="005A4A07">
            <w:pPr>
              <w:spacing w:after="0" w:line="259" w:lineRule="auto"/>
              <w:ind w:left="0" w:firstLine="0"/>
              <w:jc w:val="left"/>
            </w:pPr>
            <w:r>
              <w:rPr>
                <w:color w:val="FFFFFF"/>
              </w:rPr>
              <w:t xml:space="preserve">Tipo 4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14:paraId="0A93EE4E" w14:textId="77777777" w:rsidR="00A61AC3" w:rsidRDefault="005A4A07">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14:paraId="6829D77D" w14:textId="77777777" w:rsidR="00A61AC3" w:rsidRDefault="005A4A07">
            <w:pPr>
              <w:spacing w:after="0" w:line="259" w:lineRule="auto"/>
              <w:ind w:left="48" w:firstLine="0"/>
              <w:jc w:val="center"/>
            </w:pPr>
            <w:r>
              <w:t xml:space="preserve">con  </w:t>
            </w:r>
          </w:p>
        </w:tc>
      </w:tr>
    </w:tbl>
    <w:p w14:paraId="3C284E94" w14:textId="77777777" w:rsidR="00A61AC3" w:rsidRDefault="005A4A07">
      <w:pPr>
        <w:pStyle w:val="Ttulo1"/>
        <w:ind w:left="911" w:hanging="360"/>
      </w:pPr>
      <w:bookmarkStart w:id="4" w:name="_Toc21904"/>
      <w:r>
        <w:t xml:space="preserve">Contenidos  </w:t>
      </w:r>
      <w:bookmarkEnd w:id="4"/>
    </w:p>
    <w:p w14:paraId="715B4660" w14:textId="77777777" w:rsidR="00A61AC3" w:rsidRDefault="005A4A07">
      <w:pPr>
        <w:spacing w:after="240"/>
        <w:ind w:left="14" w:right="31" w:firstLine="566"/>
      </w:pPr>
      <w:r>
        <w:t xml:space="preserve">Las unidades didácticas que se agrupan en cada uno de los tres módulos formativos son las siguientes. Como anexo se encontrará información más detallada de cada una de ellas y sus criterios de evaluación.  </w:t>
      </w:r>
    </w:p>
    <w:p w14:paraId="55A7BD12" w14:textId="77777777" w:rsidR="00A61AC3" w:rsidRDefault="005A4A07">
      <w:pPr>
        <w:numPr>
          <w:ilvl w:val="0"/>
          <w:numId w:val="2"/>
        </w:numPr>
        <w:spacing w:after="32" w:line="259" w:lineRule="auto"/>
        <w:ind w:hanging="360"/>
        <w:jc w:val="left"/>
      </w:pPr>
      <w:r>
        <w:rPr>
          <w:b/>
        </w:rPr>
        <w:t xml:space="preserve">Módulo 1 : Habilidades personales </w:t>
      </w:r>
      <w:r>
        <w:t xml:space="preserve"> </w:t>
      </w:r>
    </w:p>
    <w:p w14:paraId="1F0D4078" w14:textId="77777777" w:rsidR="00A61AC3" w:rsidRDefault="005A4A07">
      <w:pPr>
        <w:spacing w:after="0" w:line="259" w:lineRule="auto"/>
        <w:ind w:left="2120"/>
        <w:jc w:val="left"/>
      </w:pPr>
      <w:r>
        <w:t xml:space="preserve">UD 1. </w:t>
      </w:r>
      <w:r>
        <w:rPr>
          <w:color w:val="333333"/>
        </w:rPr>
        <w:t xml:space="preserve">Auto-conciencia emocional: reconocer las propias emociones </w:t>
      </w:r>
      <w:r>
        <w:t xml:space="preserve"> </w:t>
      </w:r>
    </w:p>
    <w:p w14:paraId="5A6F08C5" w14:textId="77777777" w:rsidR="00A61AC3" w:rsidRDefault="005A4A07">
      <w:pPr>
        <w:spacing w:after="0" w:line="259" w:lineRule="auto"/>
        <w:ind w:left="2120"/>
        <w:jc w:val="left"/>
      </w:pPr>
      <w:r>
        <w:t xml:space="preserve">UD 2. </w:t>
      </w:r>
      <w:r>
        <w:rPr>
          <w:color w:val="333333"/>
        </w:rPr>
        <w:t xml:space="preserve">Auto-regulación: saber manejar las propias emociones </w:t>
      </w:r>
      <w:r>
        <w:t xml:space="preserve"> </w:t>
      </w:r>
    </w:p>
    <w:p w14:paraId="70B04AD9" w14:textId="77777777" w:rsidR="00A61AC3" w:rsidRDefault="005A4A07">
      <w:pPr>
        <w:spacing w:after="0" w:line="259" w:lineRule="auto"/>
        <w:ind w:left="2120"/>
        <w:jc w:val="left"/>
      </w:pPr>
      <w:r>
        <w:t xml:space="preserve">UD 3. </w:t>
      </w:r>
      <w:r>
        <w:rPr>
          <w:color w:val="333333"/>
        </w:rPr>
        <w:t xml:space="preserve">Auto-motivación: utilizar el potencial existente </w:t>
      </w:r>
      <w:r>
        <w:t xml:space="preserve">  </w:t>
      </w:r>
    </w:p>
    <w:p w14:paraId="36346C81" w14:textId="77777777" w:rsidR="00A61AC3" w:rsidRDefault="005A4A07">
      <w:pPr>
        <w:spacing w:after="0" w:line="259" w:lineRule="auto"/>
        <w:ind w:left="2120"/>
        <w:jc w:val="left"/>
      </w:pPr>
      <w:r>
        <w:t xml:space="preserve">UD 4. </w:t>
      </w:r>
      <w:r>
        <w:rPr>
          <w:color w:val="333333"/>
        </w:rPr>
        <w:t>Empatía: saber ponerse en el lugar de las demás personas</w:t>
      </w:r>
      <w:r>
        <w:t xml:space="preserve">  </w:t>
      </w:r>
    </w:p>
    <w:p w14:paraId="14336C81" w14:textId="77777777" w:rsidR="00A61AC3" w:rsidRDefault="005A4A07">
      <w:pPr>
        <w:spacing w:after="105" w:line="259" w:lineRule="auto"/>
        <w:ind w:left="734" w:firstLine="0"/>
        <w:jc w:val="left"/>
      </w:pPr>
      <w:r>
        <w:rPr>
          <w:rFonts w:ascii="Arial" w:eastAsia="Arial" w:hAnsi="Arial" w:cs="Arial"/>
          <w:color w:val="335760"/>
          <w:sz w:val="18"/>
        </w:rPr>
        <w:t xml:space="preserve"> </w:t>
      </w:r>
      <w:r>
        <w:t xml:space="preserve"> </w:t>
      </w:r>
    </w:p>
    <w:p w14:paraId="13D649F6" w14:textId="77777777" w:rsidR="00A61AC3" w:rsidRDefault="005A4A07">
      <w:pPr>
        <w:numPr>
          <w:ilvl w:val="0"/>
          <w:numId w:val="2"/>
        </w:numPr>
        <w:spacing w:after="32" w:line="259" w:lineRule="auto"/>
        <w:ind w:hanging="360"/>
        <w:jc w:val="left"/>
      </w:pPr>
      <w:r>
        <w:rPr>
          <w:b/>
        </w:rPr>
        <w:t xml:space="preserve">Módulo 2: Habilidades sociales   </w:t>
      </w:r>
      <w:r>
        <w:t xml:space="preserve"> </w:t>
      </w:r>
    </w:p>
    <w:p w14:paraId="1EE02595" w14:textId="77777777" w:rsidR="00A61AC3" w:rsidRDefault="005A4A07">
      <w:pPr>
        <w:ind w:left="2149" w:right="31"/>
      </w:pPr>
      <w:r>
        <w:lastRenderedPageBreak/>
        <w:t xml:space="preserve">UD 5. Primeras habilidades sociales  </w:t>
      </w:r>
    </w:p>
    <w:p w14:paraId="180E75FC" w14:textId="77777777" w:rsidR="00A61AC3" w:rsidRDefault="005A4A07">
      <w:pPr>
        <w:ind w:left="2149" w:right="31"/>
      </w:pPr>
      <w:r>
        <w:t xml:space="preserve">UD 6. Conductas sociales  </w:t>
      </w:r>
    </w:p>
    <w:p w14:paraId="7DD10881" w14:textId="77777777" w:rsidR="00A61AC3" w:rsidRDefault="005A4A07">
      <w:pPr>
        <w:ind w:left="2149" w:right="31"/>
      </w:pPr>
      <w:r>
        <w:t xml:space="preserve">UD 7. Crear relaciones sociales  </w:t>
      </w:r>
    </w:p>
    <w:p w14:paraId="57403366" w14:textId="77777777" w:rsidR="00A61AC3" w:rsidRDefault="005A4A07">
      <w:pPr>
        <w:spacing w:after="58" w:line="259" w:lineRule="auto"/>
        <w:ind w:left="2139" w:firstLine="0"/>
        <w:jc w:val="left"/>
      </w:pPr>
      <w:r>
        <w:t xml:space="preserve">  </w:t>
      </w:r>
    </w:p>
    <w:p w14:paraId="5500B7AE" w14:textId="77777777" w:rsidR="00A61AC3" w:rsidRDefault="005A4A07">
      <w:pPr>
        <w:numPr>
          <w:ilvl w:val="0"/>
          <w:numId w:val="2"/>
        </w:numPr>
        <w:spacing w:after="32" w:line="259" w:lineRule="auto"/>
        <w:ind w:hanging="360"/>
        <w:jc w:val="left"/>
      </w:pPr>
      <w:r>
        <w:rPr>
          <w:b/>
        </w:rPr>
        <w:t xml:space="preserve">Módulo 3: Habilidades para la empleabilidad </w:t>
      </w:r>
      <w:r>
        <w:t xml:space="preserve"> </w:t>
      </w:r>
    </w:p>
    <w:p w14:paraId="17937012" w14:textId="77777777" w:rsidR="00A61AC3" w:rsidRDefault="005A4A07">
      <w:pPr>
        <w:ind w:left="2149" w:right="31"/>
      </w:pPr>
      <w:r>
        <w:t xml:space="preserve">UD 8. Cómo organizar y planificar las metas profesionales  </w:t>
      </w:r>
    </w:p>
    <w:p w14:paraId="0E3F1E8F" w14:textId="77777777" w:rsidR="00A61AC3" w:rsidRDefault="005A4A07">
      <w:pPr>
        <w:ind w:left="2149" w:right="31"/>
      </w:pPr>
      <w:r>
        <w:t xml:space="preserve">UD 9. Marketing personal: cómo vender tu CV  </w:t>
      </w:r>
    </w:p>
    <w:p w14:paraId="26841A62" w14:textId="77777777" w:rsidR="00A61AC3" w:rsidRDefault="005A4A07">
      <w:pPr>
        <w:spacing w:after="62"/>
        <w:ind w:left="2149" w:right="31"/>
      </w:pPr>
      <w:r>
        <w:t xml:space="preserve">UD 10. Proceso de selección de personal   </w:t>
      </w:r>
    </w:p>
    <w:p w14:paraId="34F4F18D" w14:textId="77777777" w:rsidR="00A61AC3" w:rsidRDefault="005A4A07">
      <w:pPr>
        <w:pStyle w:val="Ttulo1"/>
        <w:ind w:left="911" w:hanging="360"/>
      </w:pPr>
      <w:bookmarkStart w:id="5" w:name="_Toc21905"/>
      <w:r>
        <w:t xml:space="preserve">Duración  </w:t>
      </w:r>
      <w:bookmarkEnd w:id="5"/>
    </w:p>
    <w:p w14:paraId="33E380CB" w14:textId="77777777" w:rsidR="00A61AC3" w:rsidRDefault="005A4A07">
      <w:pPr>
        <w:ind w:left="24" w:right="31"/>
      </w:pPr>
      <w:r>
        <w:t xml:space="preserve">Los contenidos formativos se han desarrollado para que la duración sea de 30 horas.  </w:t>
      </w:r>
    </w:p>
    <w:tbl>
      <w:tblPr>
        <w:tblStyle w:val="TableGrid"/>
        <w:tblW w:w="8399" w:type="dxa"/>
        <w:tblInd w:w="-1" w:type="dxa"/>
        <w:tblCellMar>
          <w:top w:w="82" w:type="dxa"/>
          <w:bottom w:w="70" w:type="dxa"/>
          <w:right w:w="15" w:type="dxa"/>
        </w:tblCellMar>
        <w:tblLook w:val="04A0" w:firstRow="1" w:lastRow="0" w:firstColumn="1" w:lastColumn="0" w:noHBand="0" w:noVBand="1"/>
      </w:tblPr>
      <w:tblGrid>
        <w:gridCol w:w="4000"/>
        <w:gridCol w:w="4399"/>
      </w:tblGrid>
      <w:tr w:rsidR="00A61AC3" w14:paraId="4131003F" w14:textId="77777777">
        <w:trPr>
          <w:trHeight w:val="709"/>
        </w:trPr>
        <w:tc>
          <w:tcPr>
            <w:tcW w:w="4000" w:type="dxa"/>
            <w:tcBorders>
              <w:top w:val="single" w:sz="4" w:space="0" w:color="000000"/>
              <w:left w:val="single" w:sz="4" w:space="0" w:color="000000"/>
              <w:bottom w:val="single" w:sz="4" w:space="0" w:color="000000"/>
              <w:right w:val="nil"/>
            </w:tcBorders>
            <w:shd w:val="clear" w:color="auto" w:fill="17375D"/>
          </w:tcPr>
          <w:p w14:paraId="39D0CC08" w14:textId="77777777" w:rsidR="00A61AC3" w:rsidRDefault="005A4A07">
            <w:pPr>
              <w:spacing w:after="0" w:line="259" w:lineRule="auto"/>
              <w:ind w:left="73" w:firstLine="0"/>
              <w:jc w:val="left"/>
            </w:pPr>
            <w:r>
              <w:rPr>
                <w:color w:val="FFFFFF"/>
              </w:rPr>
              <w:t xml:space="preserve">ACCIÓN FORMATIVA </w:t>
            </w:r>
            <w:r>
              <w:t xml:space="preserve"> </w:t>
            </w:r>
          </w:p>
        </w:tc>
        <w:tc>
          <w:tcPr>
            <w:tcW w:w="4399" w:type="dxa"/>
            <w:tcBorders>
              <w:top w:val="single" w:sz="4" w:space="0" w:color="000000"/>
              <w:left w:val="nil"/>
              <w:bottom w:val="single" w:sz="4" w:space="0" w:color="000000"/>
              <w:right w:val="single" w:sz="4" w:space="0" w:color="000000"/>
            </w:tcBorders>
            <w:shd w:val="clear" w:color="auto" w:fill="17375D"/>
            <w:vAlign w:val="bottom"/>
          </w:tcPr>
          <w:p w14:paraId="1A30120B" w14:textId="77777777" w:rsidR="00A61AC3" w:rsidRDefault="005A4A07">
            <w:pPr>
              <w:spacing w:after="0" w:line="259" w:lineRule="auto"/>
              <w:ind w:left="0" w:right="50" w:firstLine="0"/>
              <w:jc w:val="right"/>
            </w:pPr>
            <w:r>
              <w:rPr>
                <w:b/>
                <w:color w:val="FFFFFF"/>
              </w:rPr>
              <w:t xml:space="preserve">EMPLEABILIDAD Y  HABILIDADES SOCIALES </w:t>
            </w:r>
          </w:p>
        </w:tc>
      </w:tr>
      <w:tr w:rsidR="006D0EC8" w14:paraId="690B82D3" w14:textId="77777777" w:rsidTr="006D0EC8">
        <w:trPr>
          <w:trHeight w:val="521"/>
        </w:trPr>
        <w:tc>
          <w:tcPr>
            <w:tcW w:w="4000" w:type="dxa"/>
            <w:tcBorders>
              <w:top w:val="single" w:sz="4" w:space="0" w:color="000000"/>
              <w:left w:val="single" w:sz="4" w:space="0" w:color="000000"/>
              <w:bottom w:val="single" w:sz="4" w:space="0" w:color="000000"/>
              <w:right w:val="nil"/>
            </w:tcBorders>
            <w:shd w:val="clear" w:color="auto" w:fill="8DB4E3"/>
          </w:tcPr>
          <w:p w14:paraId="0FE338F9" w14:textId="77777777" w:rsidR="006D0EC8" w:rsidRDefault="006D0EC8">
            <w:pPr>
              <w:spacing w:after="0" w:line="259" w:lineRule="auto"/>
              <w:ind w:left="73" w:firstLine="0"/>
              <w:jc w:val="left"/>
            </w:pPr>
            <w:r>
              <w:t xml:space="preserve">Unidades didácticas  </w:t>
            </w:r>
          </w:p>
        </w:tc>
        <w:tc>
          <w:tcPr>
            <w:tcW w:w="4399" w:type="dxa"/>
            <w:tcBorders>
              <w:top w:val="single" w:sz="4" w:space="0" w:color="000000"/>
              <w:left w:val="nil"/>
              <w:bottom w:val="single" w:sz="4" w:space="0" w:color="000000"/>
              <w:right w:val="single" w:sz="4" w:space="0" w:color="000000"/>
            </w:tcBorders>
            <w:shd w:val="clear" w:color="auto" w:fill="8DB4E3"/>
          </w:tcPr>
          <w:p w14:paraId="1B0D51E5" w14:textId="77777777" w:rsidR="006D0EC8" w:rsidRDefault="006D0EC8">
            <w:pPr>
              <w:spacing w:after="0" w:line="259" w:lineRule="auto"/>
              <w:ind w:left="-2" w:firstLine="0"/>
              <w:jc w:val="left"/>
            </w:pPr>
            <w:r>
              <w:t xml:space="preserve"> </w:t>
            </w:r>
          </w:p>
        </w:tc>
      </w:tr>
      <w:tr w:rsidR="006D0EC8" w14:paraId="7B68CA85" w14:textId="77777777" w:rsidTr="006D0EC8">
        <w:trPr>
          <w:trHeight w:val="566"/>
        </w:trPr>
        <w:tc>
          <w:tcPr>
            <w:tcW w:w="4000" w:type="dxa"/>
            <w:tcBorders>
              <w:top w:val="single" w:sz="4" w:space="0" w:color="000000"/>
              <w:left w:val="single" w:sz="4" w:space="0" w:color="000000"/>
              <w:bottom w:val="single" w:sz="4" w:space="0" w:color="000000"/>
              <w:right w:val="nil"/>
            </w:tcBorders>
            <w:vAlign w:val="center"/>
          </w:tcPr>
          <w:p w14:paraId="79A6C12D"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vAlign w:val="center"/>
          </w:tcPr>
          <w:p w14:paraId="0D4DC41A" w14:textId="77777777" w:rsidR="006D0EC8" w:rsidRDefault="006D0EC8">
            <w:pPr>
              <w:spacing w:after="0" w:line="259" w:lineRule="auto"/>
              <w:ind w:left="0" w:right="50" w:firstLine="0"/>
              <w:jc w:val="right"/>
            </w:pPr>
            <w:r>
              <w:rPr>
                <w:i/>
              </w:rPr>
              <w:t xml:space="preserve">Habilidades personales </w:t>
            </w:r>
          </w:p>
        </w:tc>
      </w:tr>
      <w:tr w:rsidR="006D0EC8" w14:paraId="2C51558A" w14:textId="77777777" w:rsidTr="006D0EC8">
        <w:trPr>
          <w:trHeight w:val="550"/>
        </w:trPr>
        <w:tc>
          <w:tcPr>
            <w:tcW w:w="4000" w:type="dxa"/>
            <w:tcBorders>
              <w:top w:val="single" w:sz="4" w:space="0" w:color="000000"/>
              <w:left w:val="single" w:sz="4" w:space="0" w:color="000000"/>
              <w:bottom w:val="single" w:sz="4" w:space="0" w:color="000000"/>
              <w:right w:val="nil"/>
            </w:tcBorders>
          </w:tcPr>
          <w:p w14:paraId="7E2E4F8B"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tcPr>
          <w:p w14:paraId="51AE71D2" w14:textId="77777777" w:rsidR="006D0EC8" w:rsidRDefault="006D0EC8">
            <w:pPr>
              <w:spacing w:after="0" w:line="259" w:lineRule="auto"/>
              <w:ind w:left="0" w:right="52" w:firstLine="0"/>
              <w:jc w:val="right"/>
            </w:pPr>
            <w:r>
              <w:rPr>
                <w:i/>
              </w:rPr>
              <w:t xml:space="preserve">Habilidades sociales </w:t>
            </w:r>
          </w:p>
        </w:tc>
      </w:tr>
      <w:tr w:rsidR="006D0EC8" w14:paraId="1420C54B" w14:textId="77777777" w:rsidTr="006D0EC8">
        <w:trPr>
          <w:trHeight w:val="578"/>
        </w:trPr>
        <w:tc>
          <w:tcPr>
            <w:tcW w:w="4000" w:type="dxa"/>
            <w:tcBorders>
              <w:top w:val="single" w:sz="4" w:space="0" w:color="000000"/>
              <w:left w:val="single" w:sz="4" w:space="0" w:color="000000"/>
              <w:bottom w:val="single" w:sz="4" w:space="0" w:color="000000"/>
              <w:right w:val="nil"/>
            </w:tcBorders>
          </w:tcPr>
          <w:p w14:paraId="474B5737" w14:textId="77777777" w:rsidR="006D0EC8" w:rsidRDefault="006D0EC8" w:rsidP="0090121F">
            <w:pPr>
              <w:spacing w:after="0" w:line="259" w:lineRule="auto"/>
              <w:ind w:left="4" w:firstLine="0"/>
              <w:jc w:val="right"/>
            </w:pPr>
            <w:r>
              <w:t xml:space="preserve"> </w:t>
            </w:r>
          </w:p>
        </w:tc>
        <w:tc>
          <w:tcPr>
            <w:tcW w:w="4399" w:type="dxa"/>
            <w:tcBorders>
              <w:top w:val="single" w:sz="4" w:space="0" w:color="000000"/>
              <w:left w:val="nil"/>
              <w:bottom w:val="single" w:sz="4" w:space="0" w:color="000000"/>
              <w:right w:val="single" w:sz="4" w:space="0" w:color="000000"/>
            </w:tcBorders>
          </w:tcPr>
          <w:p w14:paraId="305DA8C8" w14:textId="77777777" w:rsidR="006D0EC8" w:rsidRDefault="006D0EC8" w:rsidP="0090121F">
            <w:pPr>
              <w:spacing w:after="0" w:line="259" w:lineRule="auto"/>
              <w:ind w:left="-2" w:firstLine="0"/>
              <w:jc w:val="right"/>
            </w:pPr>
            <w:r>
              <w:rPr>
                <w:i/>
              </w:rPr>
              <w:t xml:space="preserve">Habilidades para la empleabilidad </w:t>
            </w:r>
          </w:p>
        </w:tc>
      </w:tr>
      <w:tr w:rsidR="006D0EC8" w14:paraId="4AD50EB3" w14:textId="77777777" w:rsidTr="006D0EC8">
        <w:trPr>
          <w:trHeight w:val="513"/>
        </w:trPr>
        <w:tc>
          <w:tcPr>
            <w:tcW w:w="4000" w:type="dxa"/>
            <w:tcBorders>
              <w:top w:val="single" w:sz="4" w:space="0" w:color="000000"/>
              <w:left w:val="single" w:sz="4" w:space="0" w:color="000000"/>
              <w:bottom w:val="single" w:sz="4" w:space="0" w:color="000000"/>
              <w:right w:val="nil"/>
            </w:tcBorders>
            <w:shd w:val="clear" w:color="auto" w:fill="17375D"/>
          </w:tcPr>
          <w:p w14:paraId="483D9068" w14:textId="77777777" w:rsidR="006D0EC8" w:rsidRDefault="006D0EC8">
            <w:pPr>
              <w:spacing w:after="0" w:line="259" w:lineRule="auto"/>
              <w:ind w:left="4" w:firstLine="0"/>
              <w:jc w:val="left"/>
            </w:pPr>
            <w:r>
              <w:t xml:space="preserve"> </w:t>
            </w:r>
          </w:p>
        </w:tc>
        <w:tc>
          <w:tcPr>
            <w:tcW w:w="4399" w:type="dxa"/>
            <w:tcBorders>
              <w:top w:val="single" w:sz="4" w:space="0" w:color="000000"/>
              <w:left w:val="nil"/>
              <w:bottom w:val="single" w:sz="4" w:space="0" w:color="000000"/>
              <w:right w:val="single" w:sz="4" w:space="0" w:color="000000"/>
            </w:tcBorders>
            <w:shd w:val="clear" w:color="auto" w:fill="17375D"/>
          </w:tcPr>
          <w:p w14:paraId="7CD9CE87" w14:textId="77777777" w:rsidR="006D0EC8" w:rsidRDefault="006D0EC8">
            <w:pPr>
              <w:spacing w:after="0" w:line="259" w:lineRule="auto"/>
              <w:ind w:left="0" w:right="51" w:firstLine="0"/>
              <w:jc w:val="right"/>
            </w:pPr>
            <w:r>
              <w:rPr>
                <w:b/>
                <w:color w:val="FFFFFF"/>
              </w:rPr>
              <w:t xml:space="preserve">TOTAL </w:t>
            </w:r>
          </w:p>
        </w:tc>
      </w:tr>
    </w:tbl>
    <w:p w14:paraId="6AA1B407" w14:textId="77777777" w:rsidR="00A61AC3" w:rsidRDefault="005A4A07">
      <w:pPr>
        <w:spacing w:after="576" w:line="259" w:lineRule="auto"/>
        <w:ind w:left="14" w:firstLine="0"/>
        <w:jc w:val="left"/>
      </w:pPr>
      <w:r>
        <w:t xml:space="preserve"> </w:t>
      </w:r>
    </w:p>
    <w:p w14:paraId="588469ED" w14:textId="77777777" w:rsidR="00A61AC3" w:rsidRDefault="005A4A07">
      <w:pPr>
        <w:pStyle w:val="Ttulo1"/>
        <w:spacing w:after="101"/>
        <w:ind w:left="911" w:hanging="360"/>
      </w:pPr>
      <w:bookmarkStart w:id="6" w:name="_Toc21906"/>
      <w:r>
        <w:t>Perfil del profesorado</w:t>
      </w:r>
      <w:r>
        <w:rPr>
          <w:rFonts w:ascii="Cambria" w:eastAsia="Cambria" w:hAnsi="Cambria" w:cs="Cambria"/>
          <w:b w:val="0"/>
          <w:color w:val="365F91"/>
          <w:sz w:val="28"/>
        </w:rPr>
        <w:t xml:space="preserve"> </w:t>
      </w:r>
      <w:r>
        <w:t xml:space="preserve"> </w:t>
      </w:r>
      <w:bookmarkEnd w:id="6"/>
    </w:p>
    <w:p w14:paraId="6AE08CD3" w14:textId="77777777" w:rsidR="00A61AC3" w:rsidRDefault="005A4A07">
      <w:pPr>
        <w:pStyle w:val="Ttulo2"/>
        <w:ind w:left="-5"/>
      </w:pPr>
      <w:bookmarkStart w:id="7" w:name="_Toc21907"/>
      <w:r>
        <w:t xml:space="preserve">Funciones de docente  </w:t>
      </w:r>
      <w:bookmarkEnd w:id="7"/>
    </w:p>
    <w:p w14:paraId="438771CA" w14:textId="77777777" w:rsidR="00A61AC3" w:rsidRDefault="005A4A07">
      <w:pPr>
        <w:spacing w:after="28"/>
        <w:ind w:left="24" w:right="31"/>
      </w:pPr>
      <w:r>
        <w:t xml:space="preserve">El profesorado tiene un papel determinante en el proceso de enseñanza-aprendizaje. Las funciones que tiene encomendadas son las siguientes:  </w:t>
      </w:r>
    </w:p>
    <w:p w14:paraId="3E252507"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Programar o planificar previamente la acción formativa.   </w:t>
      </w:r>
    </w:p>
    <w:p w14:paraId="320A64CC" w14:textId="77777777" w:rsidR="00A61AC3" w:rsidRDefault="005A4A07">
      <w:pPr>
        <w:spacing w:after="29"/>
        <w:ind w:left="384" w:right="31"/>
      </w:pPr>
      <w:r>
        <w:rPr>
          <w:rFonts w:ascii="Segoe UI Symbol" w:eastAsia="Segoe UI Symbol" w:hAnsi="Segoe UI Symbol" w:cs="Segoe UI Symbol"/>
        </w:rPr>
        <w:t>−</w:t>
      </w:r>
      <w:r>
        <w:rPr>
          <w:rFonts w:ascii="Arial" w:eastAsia="Arial" w:hAnsi="Arial" w:cs="Arial"/>
        </w:rPr>
        <w:t xml:space="preserve"> </w:t>
      </w:r>
      <w:r>
        <w:t xml:space="preserve"> Atender y resolver las dificultades e inquietudes de los estudiantes.  </w:t>
      </w:r>
    </w:p>
    <w:p w14:paraId="53C9A520" w14:textId="77777777" w:rsidR="00A61AC3" w:rsidRDefault="005A4A07">
      <w:pPr>
        <w:spacing w:after="32"/>
        <w:ind w:left="384" w:right="31"/>
      </w:pPr>
      <w:r>
        <w:rPr>
          <w:rFonts w:ascii="Segoe UI Symbol" w:eastAsia="Segoe UI Symbol" w:hAnsi="Segoe UI Symbol" w:cs="Segoe UI Symbol"/>
        </w:rPr>
        <w:t>−</w:t>
      </w:r>
      <w:r>
        <w:rPr>
          <w:rFonts w:ascii="Arial" w:eastAsia="Arial" w:hAnsi="Arial" w:cs="Arial"/>
        </w:rPr>
        <w:t xml:space="preserve"> </w:t>
      </w:r>
      <w:r>
        <w:t xml:space="preserve"> Debe de darse una verdadera orientación del proceso.  </w:t>
      </w:r>
    </w:p>
    <w:p w14:paraId="79D08D3F" w14:textId="77777777" w:rsidR="00A61AC3" w:rsidRDefault="005A4A07">
      <w:pPr>
        <w:spacing w:after="58"/>
        <w:ind w:left="734" w:right="31" w:hanging="360"/>
      </w:pPr>
      <w:r>
        <w:rPr>
          <w:rFonts w:ascii="Segoe UI Symbol" w:eastAsia="Segoe UI Symbol" w:hAnsi="Segoe UI Symbol" w:cs="Segoe UI Symbol"/>
        </w:rPr>
        <w:t>−</w:t>
      </w:r>
      <w:r>
        <w:rPr>
          <w:rFonts w:ascii="Arial" w:eastAsia="Arial" w:hAnsi="Arial" w:cs="Arial"/>
        </w:rPr>
        <w:t xml:space="preserve"> </w:t>
      </w:r>
      <w:r>
        <w:t xml:space="preserve"> Potenciar la actividad del estudiante, el aprendizaje colaborativo, fomentando la comunicación e interacción entre sus miembros y la realización de trabajos en grupo.  </w:t>
      </w:r>
    </w:p>
    <w:p w14:paraId="50C794CF"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Potenciar el dinamismo y el ingenio para crean un ambiente motivador y creativo.  </w:t>
      </w:r>
    </w:p>
    <w:p w14:paraId="13A4AAD5" w14:textId="77777777" w:rsidR="00A61AC3" w:rsidRDefault="005A4A07">
      <w:pPr>
        <w:ind w:left="384" w:right="31"/>
      </w:pPr>
      <w:r>
        <w:rPr>
          <w:rFonts w:ascii="Segoe UI Symbol" w:eastAsia="Segoe UI Symbol" w:hAnsi="Segoe UI Symbol" w:cs="Segoe UI Symbol"/>
        </w:rPr>
        <w:t>−</w:t>
      </w:r>
      <w:r>
        <w:rPr>
          <w:rFonts w:ascii="Arial" w:eastAsia="Arial" w:hAnsi="Arial" w:cs="Arial"/>
        </w:rPr>
        <w:t xml:space="preserve"> </w:t>
      </w:r>
      <w:r>
        <w:t xml:space="preserve"> Crear y recurrir a técnicas, métodos, estrategias útiles para el autoaprendizaje.  </w:t>
      </w:r>
    </w:p>
    <w:p w14:paraId="2F3A7ADB" w14:textId="77777777" w:rsidR="00A61AC3" w:rsidRDefault="005A4A07">
      <w:pPr>
        <w:spacing w:after="81"/>
        <w:ind w:left="734" w:right="31" w:hanging="360"/>
      </w:pPr>
      <w:r>
        <w:rPr>
          <w:rFonts w:ascii="Segoe UI Symbol" w:eastAsia="Segoe UI Symbol" w:hAnsi="Segoe UI Symbol" w:cs="Segoe UI Symbol"/>
        </w:rPr>
        <w:t>−</w:t>
      </w:r>
      <w:r>
        <w:rPr>
          <w:rFonts w:ascii="Arial" w:eastAsia="Arial" w:hAnsi="Arial" w:cs="Arial"/>
        </w:rPr>
        <w:t xml:space="preserve"> </w:t>
      </w:r>
      <w:r>
        <w:t xml:space="preserve"> Dirigir el proceso de enseñanza – aprendizaje del estudiante a través de materiales didácticos (libro base, guías…) y principalmente actividades prácticas (simulaciones, roll play, juego de empresa, seminarios lúdicos…)  </w:t>
      </w:r>
    </w:p>
    <w:p w14:paraId="7187F65A" w14:textId="77777777" w:rsidR="00A61AC3" w:rsidRDefault="005A4A07">
      <w:pPr>
        <w:spacing w:after="127"/>
        <w:ind w:left="734" w:right="31" w:hanging="360"/>
      </w:pPr>
      <w:r>
        <w:rPr>
          <w:rFonts w:ascii="Segoe UI Symbol" w:eastAsia="Segoe UI Symbol" w:hAnsi="Segoe UI Symbol" w:cs="Segoe UI Symbol"/>
        </w:rPr>
        <w:lastRenderedPageBreak/>
        <w:t>−</w:t>
      </w:r>
      <w:r>
        <w:rPr>
          <w:rFonts w:ascii="Arial" w:eastAsia="Arial" w:hAnsi="Arial" w:cs="Arial"/>
        </w:rPr>
        <w:t xml:space="preserve"> </w:t>
      </w:r>
      <w:r>
        <w:t xml:space="preserve"> Informar a las/los estudiantes de los objetivos que se pretende alcanzar y  los contenidos que se abarcará en el curso o materia en cuestión.  </w:t>
      </w:r>
    </w:p>
    <w:p w14:paraId="0802CFE3" w14:textId="77777777" w:rsidR="00A61AC3" w:rsidRDefault="005A4A07">
      <w:pPr>
        <w:ind w:left="734" w:right="31" w:hanging="360"/>
      </w:pPr>
      <w:r>
        <w:rPr>
          <w:rFonts w:ascii="Segoe UI Symbol" w:eastAsia="Segoe UI Symbol" w:hAnsi="Segoe UI Symbol" w:cs="Segoe UI Symbol"/>
        </w:rPr>
        <w:t>−</w:t>
      </w:r>
      <w:r>
        <w:rPr>
          <w:rFonts w:ascii="Arial" w:eastAsia="Arial" w:hAnsi="Arial" w:cs="Arial"/>
        </w:rPr>
        <w:t xml:space="preserve"> </w:t>
      </w:r>
      <w:r>
        <w:t xml:space="preserve"> Fomentar la participación y dinamizar al alumnado en las actividades realizadas por estos, tanto de forma individual como colectiva, a través de los medios didácticos puestos a su disposición, utilizando para ello las herramientas de comunicación establecidas.  </w:t>
      </w:r>
    </w:p>
    <w:p w14:paraId="6EEDEE3C" w14:textId="77777777" w:rsidR="0090121F" w:rsidRDefault="0090121F">
      <w:pPr>
        <w:ind w:left="734" w:right="31" w:hanging="360"/>
      </w:pPr>
    </w:p>
    <w:p w14:paraId="38D96B88" w14:textId="77777777" w:rsidR="00A61AC3" w:rsidRDefault="005A4A07">
      <w:pPr>
        <w:spacing w:after="311"/>
        <w:ind w:left="734" w:right="31" w:hanging="360"/>
      </w:pPr>
      <w:r>
        <w:rPr>
          <w:rFonts w:ascii="Segoe UI Symbol" w:eastAsia="Segoe UI Symbol" w:hAnsi="Segoe UI Symbol" w:cs="Segoe UI Symbol"/>
        </w:rPr>
        <w:t>−</w:t>
      </w:r>
      <w:r>
        <w:rPr>
          <w:rFonts w:ascii="Arial" w:eastAsia="Arial" w:hAnsi="Arial" w:cs="Arial"/>
        </w:rPr>
        <w:t xml:space="preserve"> </w:t>
      </w:r>
      <w:r>
        <w:t xml:space="preserve"> Proporcionar retroalimentación personalizada, tan frecuentemente como sea necesaria. Es importante destacar que la retroalimentación puede ser tanto del profesorado como de los demás estudiantes.  </w:t>
      </w:r>
    </w:p>
    <w:p w14:paraId="07FF2470" w14:textId="77777777" w:rsidR="00A61AC3" w:rsidRDefault="005A4A07">
      <w:pPr>
        <w:spacing w:after="231"/>
        <w:ind w:left="734" w:right="31" w:hanging="360"/>
      </w:pPr>
      <w:r>
        <w:rPr>
          <w:rFonts w:ascii="Segoe UI Symbol" w:eastAsia="Segoe UI Symbol" w:hAnsi="Segoe UI Symbol" w:cs="Segoe UI Symbol"/>
          <w:sz w:val="34"/>
          <w:vertAlign w:val="superscript"/>
        </w:rPr>
        <w:t>−</w:t>
      </w:r>
      <w:r>
        <w:rPr>
          <w:rFonts w:ascii="Arial" w:eastAsia="Arial" w:hAnsi="Arial" w:cs="Arial"/>
          <w:sz w:val="34"/>
          <w:vertAlign w:val="superscript"/>
        </w:rPr>
        <w:t xml:space="preserve"> </w:t>
      </w:r>
      <w:r>
        <w:rPr>
          <w:sz w:val="34"/>
          <w:vertAlign w:val="superscript"/>
        </w:rPr>
        <w:t xml:space="preserve"> </w:t>
      </w:r>
      <w:r>
        <w:t xml:space="preserve">Participar en todas aquellas actividades que impliquen la coordinación con el resto del equipo responsable de la organización, gestión y desarrollo de las acciones formativas, a través de la colaboración con el Tutor Cameral y Coordinador Cameral, para planificar y adecuar la programación didáctica.   </w:t>
      </w:r>
    </w:p>
    <w:p w14:paraId="6225A2F8" w14:textId="77777777" w:rsidR="00A61AC3" w:rsidRDefault="005A4A07">
      <w:pPr>
        <w:spacing w:after="200"/>
        <w:ind w:left="734" w:right="31" w:hanging="360"/>
      </w:pPr>
      <w:r>
        <w:rPr>
          <w:rFonts w:ascii="Segoe UI Symbol" w:eastAsia="Segoe UI Symbol" w:hAnsi="Segoe UI Symbol" w:cs="Segoe UI Symbol"/>
          <w:sz w:val="34"/>
          <w:vertAlign w:val="superscript"/>
        </w:rPr>
        <w:t>−</w:t>
      </w:r>
      <w:r>
        <w:rPr>
          <w:rFonts w:ascii="Arial" w:eastAsia="Arial" w:hAnsi="Arial" w:cs="Arial"/>
          <w:sz w:val="34"/>
          <w:vertAlign w:val="superscript"/>
        </w:rPr>
        <w:t xml:space="preserve"> </w:t>
      </w:r>
      <w:r>
        <w:rPr>
          <w:sz w:val="34"/>
          <w:vertAlign w:val="superscript"/>
        </w:rPr>
        <w:t xml:space="preserve"> </w:t>
      </w:r>
      <w:r>
        <w:t xml:space="preserve">Realizar el seguimiento de la acción formativa siendo la persona responsable de la cumplimentación del parte “parte de asistencia”, como uno de los documentos justificativos necesarios y obligatorios en la celebración de este curso.  </w:t>
      </w:r>
    </w:p>
    <w:p w14:paraId="58E9EC78" w14:textId="77777777" w:rsidR="00A61AC3" w:rsidRDefault="005A4A07">
      <w:pPr>
        <w:ind w:left="734" w:right="31" w:hanging="360"/>
      </w:pPr>
      <w:r>
        <w:rPr>
          <w:rFonts w:ascii="Segoe UI Symbol" w:eastAsia="Segoe UI Symbol" w:hAnsi="Segoe UI Symbol" w:cs="Segoe UI Symbol"/>
        </w:rPr>
        <w:t>−</w:t>
      </w:r>
      <w:r>
        <w:rPr>
          <w:rFonts w:ascii="Arial" w:eastAsia="Arial" w:hAnsi="Arial" w:cs="Arial"/>
        </w:rPr>
        <w:t xml:space="preserve"> </w:t>
      </w:r>
      <w:r>
        <w:t xml:space="preserve"> Evaluar los resultados de aprendizajes, de acuerdo a los documentos facilitados y  los criterios de evaluación fijados. En este sentido, serán dos los cuestionarios a cumplimentar por parte del alumnado, uno de evaluación y otro de satisfacción.  </w:t>
      </w:r>
    </w:p>
    <w:p w14:paraId="21219269" w14:textId="77777777" w:rsidR="00A61AC3" w:rsidRDefault="005A4A07">
      <w:pPr>
        <w:spacing w:after="215" w:line="259" w:lineRule="auto"/>
        <w:ind w:left="14" w:firstLine="0"/>
        <w:jc w:val="left"/>
      </w:pPr>
      <w:r>
        <w:rPr>
          <w:b/>
          <w:i/>
          <w:color w:val="4F81BD"/>
        </w:rPr>
        <w:t xml:space="preserve"> </w:t>
      </w:r>
      <w:r>
        <w:t xml:space="preserve"> </w:t>
      </w:r>
    </w:p>
    <w:p w14:paraId="1FFA7F51" w14:textId="77777777" w:rsidR="00A61AC3" w:rsidRDefault="005A4A07">
      <w:pPr>
        <w:pStyle w:val="Ttulo2"/>
        <w:ind w:left="-5"/>
      </w:pPr>
      <w:bookmarkStart w:id="8" w:name="_Toc21908"/>
      <w:r>
        <w:t xml:space="preserve">Perfil del docente  </w:t>
      </w:r>
      <w:bookmarkEnd w:id="8"/>
    </w:p>
    <w:p w14:paraId="67F3109A" w14:textId="77777777" w:rsidR="00A61AC3" w:rsidRDefault="005A4A07">
      <w:pPr>
        <w:spacing w:after="32" w:line="259" w:lineRule="auto"/>
        <w:ind w:left="732"/>
        <w:jc w:val="left"/>
      </w:pPr>
      <w:r>
        <w:rPr>
          <w:b/>
        </w:rPr>
        <w:t xml:space="preserve">Titulación requerida </w:t>
      </w:r>
      <w:r>
        <w:t xml:space="preserve"> </w:t>
      </w:r>
    </w:p>
    <w:p w14:paraId="72D0DD67" w14:textId="77777777" w:rsidR="00A61AC3" w:rsidRDefault="005A4A07">
      <w:pPr>
        <w:numPr>
          <w:ilvl w:val="0"/>
          <w:numId w:val="3"/>
        </w:numPr>
        <w:spacing w:after="37"/>
        <w:ind w:right="31" w:hanging="360"/>
      </w:pPr>
      <w:r>
        <w:t xml:space="preserve">Licenciatura, Ingeniería, Arquitectura o el título de grado correspondiente u otros títulos equivalentes.  </w:t>
      </w:r>
    </w:p>
    <w:p w14:paraId="51CAA31D" w14:textId="77777777" w:rsidR="00A61AC3" w:rsidRDefault="005A4A07">
      <w:pPr>
        <w:numPr>
          <w:ilvl w:val="0"/>
          <w:numId w:val="3"/>
        </w:numPr>
        <w:spacing w:after="37"/>
        <w:ind w:right="31" w:hanging="360"/>
      </w:pPr>
      <w:r>
        <w:t xml:space="preserve">Diplomatura, Ingeniero Técnico, Arquitectura técnica o el título de grado correspondiente u otros títulos equivalentes.  </w:t>
      </w:r>
    </w:p>
    <w:p w14:paraId="65E0828C" w14:textId="77777777" w:rsidR="00A61AC3" w:rsidRDefault="005A4A07">
      <w:pPr>
        <w:numPr>
          <w:ilvl w:val="0"/>
          <w:numId w:val="3"/>
        </w:numPr>
        <w:spacing w:after="40"/>
        <w:ind w:right="31" w:hanging="360"/>
      </w:pPr>
      <w:r>
        <w:t xml:space="preserve">Técnico Superior de las familias profesionales de Ciencias Sociales y Jurídicas  </w:t>
      </w:r>
    </w:p>
    <w:p w14:paraId="70FD2E17" w14:textId="77777777" w:rsidR="00A61AC3" w:rsidRDefault="005A4A07">
      <w:pPr>
        <w:numPr>
          <w:ilvl w:val="0"/>
          <w:numId w:val="3"/>
        </w:numPr>
        <w:ind w:right="31" w:hanging="360"/>
      </w:pPr>
      <w:r>
        <w:t xml:space="preserve">Certificados de profesionalidad de nivel 3 de las familias profesionales de Ciencias Sociales y Jurídicas.  </w:t>
      </w:r>
    </w:p>
    <w:p w14:paraId="3BDE2483" w14:textId="77777777" w:rsidR="00A61AC3" w:rsidRDefault="005A4A07">
      <w:pPr>
        <w:spacing w:after="0" w:line="259" w:lineRule="auto"/>
        <w:ind w:left="14" w:firstLine="0"/>
        <w:jc w:val="left"/>
      </w:pPr>
      <w:r>
        <w:rPr>
          <w:i/>
        </w:rPr>
        <w:t xml:space="preserve"> </w:t>
      </w:r>
      <w:r>
        <w:t xml:space="preserve"> </w:t>
      </w:r>
    </w:p>
    <w:p w14:paraId="542B8EAE" w14:textId="77777777" w:rsidR="00A61AC3" w:rsidRDefault="005A4A07">
      <w:pPr>
        <w:spacing w:after="32" w:line="259" w:lineRule="auto"/>
        <w:ind w:left="732"/>
        <w:jc w:val="left"/>
      </w:pPr>
      <w:r>
        <w:rPr>
          <w:b/>
        </w:rPr>
        <w:t xml:space="preserve">Experiencia profesional requerida: </w:t>
      </w:r>
      <w:r>
        <w:t xml:space="preserve"> </w:t>
      </w:r>
    </w:p>
    <w:p w14:paraId="260D81EE" w14:textId="77777777" w:rsidR="00A61AC3" w:rsidRDefault="005A4A07">
      <w:pPr>
        <w:numPr>
          <w:ilvl w:val="0"/>
          <w:numId w:val="3"/>
        </w:numPr>
        <w:spacing w:after="563"/>
        <w:ind w:right="31" w:hanging="360"/>
      </w:pPr>
      <w:r>
        <w:t xml:space="preserve">Con experiencia profesional de </w:t>
      </w:r>
      <w:r w:rsidR="00A25B53">
        <w:t>1</w:t>
      </w:r>
      <w:r>
        <w:t xml:space="preserve"> años si dispone de titulación y de </w:t>
      </w:r>
      <w:r w:rsidR="00A25B53">
        <w:t>2</w:t>
      </w:r>
      <w:r>
        <w:t xml:space="preserve"> años si no tiene acreditación en la materia.  </w:t>
      </w:r>
    </w:p>
    <w:p w14:paraId="6F3E3D55" w14:textId="77777777" w:rsidR="00A61AC3" w:rsidRDefault="005A4A07">
      <w:pPr>
        <w:pStyle w:val="Ttulo1"/>
        <w:spacing w:after="178"/>
        <w:ind w:left="911" w:hanging="360"/>
      </w:pPr>
      <w:bookmarkStart w:id="9" w:name="_Toc21909"/>
      <w:r>
        <w:t xml:space="preserve">Metodología del aprendizaje   </w:t>
      </w:r>
      <w:bookmarkEnd w:id="9"/>
    </w:p>
    <w:p w14:paraId="41C3D6B9" w14:textId="77777777" w:rsidR="00A61AC3" w:rsidRDefault="005A4A07">
      <w:pPr>
        <w:pStyle w:val="Ttulo2"/>
        <w:ind w:left="-5"/>
      </w:pPr>
      <w:bookmarkStart w:id="10" w:name="_Toc21910"/>
      <w:r>
        <w:t xml:space="preserve">Principios fundamentales  </w:t>
      </w:r>
      <w:bookmarkEnd w:id="10"/>
    </w:p>
    <w:p w14:paraId="11113FF7" w14:textId="77777777" w:rsidR="00A61AC3" w:rsidRDefault="005A4A07">
      <w:pPr>
        <w:spacing w:after="16" w:line="259" w:lineRule="auto"/>
        <w:ind w:left="14" w:firstLine="0"/>
        <w:jc w:val="left"/>
      </w:pPr>
      <w:r>
        <w:t xml:space="preserve"> </w:t>
      </w:r>
    </w:p>
    <w:p w14:paraId="5DCFA884" w14:textId="77777777" w:rsidR="00A61AC3" w:rsidRDefault="005A4A07">
      <w:pPr>
        <w:spacing w:after="37"/>
        <w:ind w:left="14" w:right="31" w:firstLine="360"/>
      </w:pPr>
      <w:r>
        <w:lastRenderedPageBreak/>
        <w:t xml:space="preserve">La metodología responde a la pregunta de cómo enseñar. Las estrategias a adoptar respecto a la metodología se inspiran en estos principios fundamentales:  </w:t>
      </w:r>
    </w:p>
    <w:p w14:paraId="0280BC3B" w14:textId="77777777" w:rsidR="00A61AC3" w:rsidRDefault="005A4A07">
      <w:pPr>
        <w:numPr>
          <w:ilvl w:val="0"/>
          <w:numId w:val="4"/>
        </w:numPr>
        <w:spacing w:after="38"/>
        <w:ind w:right="31" w:hanging="360"/>
      </w:pPr>
      <w:r>
        <w:t xml:space="preserve">El alumnado se concibe como un agente activo y cooperativo, protagonista en la construcción de aprendizajes.  </w:t>
      </w:r>
    </w:p>
    <w:p w14:paraId="1FC1C29B" w14:textId="77777777" w:rsidR="00A61AC3" w:rsidRDefault="005A4A07">
      <w:pPr>
        <w:numPr>
          <w:ilvl w:val="0"/>
          <w:numId w:val="4"/>
        </w:numPr>
        <w:spacing w:after="38"/>
        <w:ind w:right="31" w:hanging="360"/>
      </w:pPr>
      <w:r>
        <w:t xml:space="preserve">El principio de actividad. Es éste un principio implícito en cualquier planteamiento didáctico. Sin acción no hay aprendizaje.  </w:t>
      </w:r>
    </w:p>
    <w:p w14:paraId="67537D5D" w14:textId="77777777" w:rsidR="00A61AC3" w:rsidRDefault="005A4A07">
      <w:pPr>
        <w:numPr>
          <w:ilvl w:val="0"/>
          <w:numId w:val="4"/>
        </w:numPr>
        <w:ind w:right="31" w:hanging="360"/>
      </w:pPr>
      <w:r>
        <w:t xml:space="preserve">Fomento de aprendizajes significativos. Está relacionado con los conocimientos, habilidades y experiencias previas, con sus intereses concretos, y con sus expectativas de progreso, de tal modo que le posicione en mejores circunstancias iniciales y le resitúe en un nuevo punto de partida.  </w:t>
      </w:r>
    </w:p>
    <w:p w14:paraId="08FD4D74" w14:textId="77777777" w:rsidR="00A61AC3" w:rsidRDefault="005A4A07">
      <w:pPr>
        <w:numPr>
          <w:ilvl w:val="0"/>
          <w:numId w:val="4"/>
        </w:numPr>
        <w:spacing w:after="37"/>
        <w:ind w:right="31" w:hanging="360"/>
      </w:pPr>
      <w:r>
        <w:t xml:space="preserve">El desarrollo del autoaprendizaje. Capacitar a la persona para que puedan aprender por sí misma.  </w:t>
      </w:r>
    </w:p>
    <w:p w14:paraId="7891077F" w14:textId="77777777" w:rsidR="00A61AC3" w:rsidRDefault="005A4A07">
      <w:pPr>
        <w:numPr>
          <w:ilvl w:val="0"/>
          <w:numId w:val="4"/>
        </w:numPr>
        <w:spacing w:after="38"/>
        <w:ind w:right="31" w:hanging="360"/>
      </w:pPr>
      <w:r>
        <w:t xml:space="preserve">La funcionalidad del aprendizaje. Cualquier aprendizaje al que se enfrenten tiene que tener una proyección directa sobre la consecución de una meta.  </w:t>
      </w:r>
    </w:p>
    <w:p w14:paraId="6ED9815B" w14:textId="77777777" w:rsidR="00A61AC3" w:rsidRDefault="005A4A07">
      <w:pPr>
        <w:numPr>
          <w:ilvl w:val="0"/>
          <w:numId w:val="4"/>
        </w:numPr>
        <w:spacing w:after="38"/>
        <w:ind w:right="31" w:hanging="360"/>
      </w:pPr>
      <w:r>
        <w:t xml:space="preserve">Supeditación de la formación al desempeño profesional: el personal docente actuará como orientador y guía de la acción formativa hacia una aplicación profesional inmediata.  </w:t>
      </w:r>
    </w:p>
    <w:p w14:paraId="29446164" w14:textId="77777777" w:rsidR="00A61AC3" w:rsidRDefault="005A4A07">
      <w:pPr>
        <w:numPr>
          <w:ilvl w:val="0"/>
          <w:numId w:val="4"/>
        </w:numPr>
        <w:spacing w:after="38"/>
        <w:ind w:right="31" w:hanging="360"/>
      </w:pPr>
      <w:r>
        <w:t xml:space="preserve">El desarrollo de la creatividad y la manifestación de la propia iniciativa. Esto hace percibir el conocimiento como algo abierto, inacabado, que siempre es posible completar, redefinir y comprender desde otros puntos de vista. También es importante encontrar los momentos apropiados en el proceso para que esta creatividad sea vertida al grupo y ejerza así de estímulo.  </w:t>
      </w:r>
    </w:p>
    <w:p w14:paraId="3F59115F" w14:textId="77777777" w:rsidR="00A61AC3" w:rsidRDefault="005A4A07">
      <w:pPr>
        <w:numPr>
          <w:ilvl w:val="0"/>
          <w:numId w:val="4"/>
        </w:numPr>
        <w:spacing w:after="38"/>
        <w:ind w:right="31" w:hanging="360"/>
      </w:pPr>
      <w:r>
        <w:t xml:space="preserve">El desarrollo del aprendizaje cooperativo. Experimentar la sensación de “aprender juntos”, es muy importante, ya que el progreso se ve multiplicado por la aportación de los esfuerzos personales y desarrolla gran cantidad de capacidades y competencias. Permitiendo, además, el logro de objetivos más complejos y ambiciosos, de los que a nivel individual pueden ser propuestos.   </w:t>
      </w:r>
    </w:p>
    <w:p w14:paraId="56FC2D65" w14:textId="77777777" w:rsidR="00A61AC3" w:rsidRDefault="005A4A07">
      <w:pPr>
        <w:numPr>
          <w:ilvl w:val="0"/>
          <w:numId w:val="4"/>
        </w:numPr>
        <w:ind w:right="31" w:hanging="360"/>
      </w:pPr>
      <w:r>
        <w:t xml:space="preserve">Individualización de la enseñanza. Atención a la diversidad y a los diferentes estilos de aprendizaje de los participantes, ajustándose, por tanto, la profundidad de los contenidos y el nivel de impartición.  </w:t>
      </w:r>
    </w:p>
    <w:p w14:paraId="23666B43" w14:textId="77777777" w:rsidR="00A61AC3" w:rsidRDefault="005A4A07">
      <w:pPr>
        <w:spacing w:after="158" w:line="259" w:lineRule="auto"/>
        <w:ind w:left="734" w:firstLine="0"/>
        <w:jc w:val="left"/>
      </w:pPr>
      <w:r>
        <w:t xml:space="preserve">  </w:t>
      </w:r>
    </w:p>
    <w:p w14:paraId="2B2DAE93" w14:textId="77777777" w:rsidR="00A61AC3" w:rsidRDefault="005A4A07">
      <w:pPr>
        <w:spacing w:after="203"/>
        <w:ind w:left="14" w:right="31" w:firstLine="360"/>
      </w:pPr>
      <w:r>
        <w:t xml:space="preserve">Estos principios metodológicos fundamentales se pueden traducir en propuestas concretas de trabajo, obteniendo como resultado recursos didácticos orientados al proceso de enseñanza aprendizaje del alumnado, como herramienta fundamental para su desarrollo y enriquecimiento del proceso.   </w:t>
      </w:r>
    </w:p>
    <w:p w14:paraId="128F10F3" w14:textId="77777777" w:rsidR="00A61AC3" w:rsidRDefault="005A4A07">
      <w:pPr>
        <w:pStyle w:val="Ttulo2"/>
        <w:ind w:left="-5"/>
      </w:pPr>
      <w:bookmarkStart w:id="11" w:name="_Toc21911"/>
      <w:r>
        <w:t xml:space="preserve">Aplicación de la metodología  </w:t>
      </w:r>
      <w:bookmarkEnd w:id="11"/>
    </w:p>
    <w:p w14:paraId="158A0210" w14:textId="77777777" w:rsidR="00A61AC3" w:rsidRDefault="005A4A07">
      <w:pPr>
        <w:spacing w:after="16" w:line="259" w:lineRule="auto"/>
        <w:ind w:left="14" w:firstLine="0"/>
        <w:jc w:val="left"/>
      </w:pPr>
      <w:r>
        <w:t xml:space="preserve"> </w:t>
      </w:r>
    </w:p>
    <w:p w14:paraId="6A7DD3BC" w14:textId="6B4D609E" w:rsidR="00A61AC3" w:rsidRDefault="005A4A07">
      <w:pPr>
        <w:spacing w:after="198"/>
        <w:ind w:left="14" w:right="31" w:firstLine="708"/>
      </w:pPr>
      <w:r>
        <w:t>La metodología de formación será presencial,</w:t>
      </w:r>
      <w:r w:rsidR="006829EA">
        <w:t xml:space="preserve"> </w:t>
      </w:r>
      <w:r w:rsidR="006829EA">
        <w:t>o virtual o mixta, a través de plataforma live streaming,</w:t>
      </w:r>
      <w:r>
        <w:t xml:space="preserve"> activa-participativa y demostrativo-explicativa. El personal docente será el facilitador y guía de la acción formativa, utilizando los medios didácticos necesarios para transmitir los conceptos teóricos y la práctica correspondiente para la asimilación de los contenidos por cada módulo.   </w:t>
      </w:r>
    </w:p>
    <w:p w14:paraId="7830CEC7" w14:textId="77777777" w:rsidR="00A61AC3" w:rsidRDefault="005A4A07">
      <w:pPr>
        <w:spacing w:after="198"/>
        <w:ind w:left="14" w:right="31" w:firstLine="708"/>
      </w:pPr>
      <w:r>
        <w:t xml:space="preserve">Esta formación tendrá un carácter eminentemente práctico, buscando únicamente en la teoría en marco explicativo del aprendizaje. Las actividades están pensadas para ser realizadas después  de una breve explicación por parte del docente.   </w:t>
      </w:r>
    </w:p>
    <w:p w14:paraId="03798F53" w14:textId="77777777" w:rsidR="00A61AC3" w:rsidRDefault="005A4A07">
      <w:pPr>
        <w:ind w:left="14" w:right="31" w:firstLine="708"/>
      </w:pPr>
      <w:r>
        <w:lastRenderedPageBreak/>
        <w:t xml:space="preserve">Se buscará en todo momento la participación del  alumnado en las clases y su implicación activa en las actividades propuestas y el desarrollo de una buena comunicación entre el grupo-clase.  </w:t>
      </w:r>
    </w:p>
    <w:p w14:paraId="697C0D56" w14:textId="77777777" w:rsidR="00A61AC3" w:rsidRDefault="005A4A07">
      <w:pPr>
        <w:spacing w:after="16" w:line="259" w:lineRule="auto"/>
        <w:ind w:left="708" w:firstLine="0"/>
        <w:jc w:val="left"/>
      </w:pPr>
      <w:r>
        <w:t xml:space="preserve"> </w:t>
      </w:r>
    </w:p>
    <w:p w14:paraId="57188032" w14:textId="77777777" w:rsidR="00A61AC3" w:rsidRDefault="005A4A07">
      <w:pPr>
        <w:spacing w:after="198"/>
        <w:ind w:left="14" w:right="31" w:firstLine="708"/>
      </w:pPr>
      <w:r>
        <w:t xml:space="preserve">El alumnado conocerá las unidades didácticas del curso, los objetivos, contenidos, utilidad y pertinencia de la acción formativa con respecto a su proyecto personal o empresarial. Si el formador lo considera necesario, se le proporcionará documentación que de soporte a los contenidos y práctica para la acción.  </w:t>
      </w:r>
    </w:p>
    <w:p w14:paraId="61FAE3D7" w14:textId="77777777" w:rsidR="00A61AC3" w:rsidRDefault="005A4A07">
      <w:pPr>
        <w:spacing w:after="21" w:line="259" w:lineRule="auto"/>
        <w:ind w:left="0" w:right="171" w:firstLine="0"/>
        <w:jc w:val="right"/>
      </w:pPr>
      <w:r>
        <w:t xml:space="preserve">El profesional docente guiará y evaluará el proceso de aprendizaje del alumnado  a través de  </w:t>
      </w:r>
    </w:p>
    <w:p w14:paraId="71039B99" w14:textId="77777777" w:rsidR="00A61AC3" w:rsidRDefault="005A4A07">
      <w:pPr>
        <w:ind w:left="24" w:right="31"/>
      </w:pPr>
      <w:r>
        <w:t xml:space="preserve">los cuestionarios de evaluación facilitados.  </w:t>
      </w:r>
    </w:p>
    <w:p w14:paraId="32753D63" w14:textId="77777777" w:rsidR="00A61AC3" w:rsidRDefault="005A4A07">
      <w:pPr>
        <w:spacing w:after="165" w:line="259" w:lineRule="auto"/>
        <w:ind w:left="14" w:firstLine="0"/>
        <w:jc w:val="left"/>
      </w:pPr>
      <w:r>
        <w:t xml:space="preserve">  </w:t>
      </w:r>
    </w:p>
    <w:p w14:paraId="56C0BBBB" w14:textId="77777777" w:rsidR="00A61AC3" w:rsidRDefault="005A4A07">
      <w:pPr>
        <w:pStyle w:val="Ttulo2"/>
        <w:ind w:left="-5"/>
      </w:pPr>
      <w:bookmarkStart w:id="12" w:name="_Toc21912"/>
      <w:r>
        <w:t xml:space="preserve">Tipos de Estrategias Metodológicas  </w:t>
      </w:r>
      <w:bookmarkEnd w:id="12"/>
    </w:p>
    <w:p w14:paraId="3AEEDAB0" w14:textId="77777777" w:rsidR="00A61AC3" w:rsidRDefault="005A4A07">
      <w:pPr>
        <w:spacing w:after="16" w:line="259" w:lineRule="auto"/>
        <w:ind w:left="14" w:firstLine="0"/>
        <w:jc w:val="left"/>
      </w:pPr>
      <w:r>
        <w:t xml:space="preserve"> </w:t>
      </w:r>
    </w:p>
    <w:p w14:paraId="78485F09" w14:textId="77777777" w:rsidR="00A61AC3" w:rsidRDefault="005A4A07">
      <w:pPr>
        <w:spacing w:after="234"/>
        <w:ind w:left="24" w:right="31"/>
      </w:pPr>
      <w:r>
        <w:t xml:space="preserve">A continuación se sugieren distintas tipologías metodológicas que se pueden aplicar a la impartición de las acciones formativas:  </w:t>
      </w:r>
    </w:p>
    <w:p w14:paraId="0B72D8F4" w14:textId="77777777" w:rsidR="00A61AC3" w:rsidRDefault="005A4A07">
      <w:pPr>
        <w:spacing w:after="38"/>
        <w:ind w:left="734" w:right="31" w:hanging="259"/>
      </w:pPr>
      <w:r>
        <w:rPr>
          <w:rFonts w:ascii="Arial" w:eastAsia="Arial" w:hAnsi="Arial" w:cs="Arial"/>
        </w:rPr>
        <w:t xml:space="preserve"> </w:t>
      </w:r>
      <w:r>
        <w:t xml:space="preserve">Estrategias Cognitivas: Se refiere a aquellas acciones internamente organizadas que son utilizadas por el individuo para gobernar sus procesos de atender, pensar y resolver problemas. Comprende las estrategias de procesamiento y las de ejecución. Las estrategias de procesamiento son aquellas que las personas usan normalmente en forma inconsciente para mejorar sus posibilidades de ingresar y almacenar información. Las estrategias de ejecución incluyen la recuperación de los datos guardados y su aplicación para algún fin.   </w:t>
      </w:r>
    </w:p>
    <w:p w14:paraId="4FF9C5B5" w14:textId="77777777" w:rsidR="00A61AC3" w:rsidRDefault="005A4A07">
      <w:pPr>
        <w:spacing w:after="38"/>
        <w:ind w:left="734" w:right="31" w:hanging="259"/>
      </w:pPr>
      <w:r>
        <w:rPr>
          <w:rFonts w:ascii="Arial" w:eastAsia="Arial" w:hAnsi="Arial" w:cs="Arial"/>
        </w:rPr>
        <w:t xml:space="preserve"> </w:t>
      </w:r>
      <w:r>
        <w:t xml:space="preserve">Estrategias Meta Cognitivas: son las que permiten tomar conciencia del proceso de comprensión y ser capaz de monitorearlo a través de la reflexión sobre los diferentes momentos de la comprensión lectora, como son la planificación, la supervisión y la evaluación. La metacognición incluye algunos subprocesos: la meta-atención o conciencia de los procesos que la persona usa en relación a la captación de estímulos, la metamemoria o conocimiento que uno tiene de los eventos y contenidos de la memoria.  </w:t>
      </w:r>
    </w:p>
    <w:p w14:paraId="3C228C04" w14:textId="77777777" w:rsidR="00A61AC3" w:rsidRDefault="005A4A07">
      <w:pPr>
        <w:spacing w:after="38"/>
        <w:ind w:left="734" w:right="31" w:hanging="259"/>
      </w:pPr>
      <w:r>
        <w:rPr>
          <w:rFonts w:ascii="Arial" w:eastAsia="Arial" w:hAnsi="Arial" w:cs="Arial"/>
        </w:rPr>
        <w:t xml:space="preserve"> </w:t>
      </w:r>
      <w:r>
        <w:t xml:space="preserve">Estrategia Lúdica: El método lúdico es un conjunto de estrategias diseñadas para crean un ambiente de armonía en los discentes que están inmersos en el proceso de aprendizaje. Este método busca que el alumnado se apropie de los temas impartidos por los docentes utilizando el juego. El método lúdico no significa solamente jugar por recreación, sino por el contrario, desarrolla actividades muy profundas dignas de su aprehensión por parte del alumno, empero disfrazadas a través del juego.   </w:t>
      </w:r>
    </w:p>
    <w:p w14:paraId="14625870" w14:textId="77777777" w:rsidR="009A3CF2" w:rsidRDefault="005A4A07" w:rsidP="00897B33">
      <w:pPr>
        <w:spacing w:after="256"/>
        <w:ind w:left="734" w:right="31" w:hanging="259"/>
      </w:pPr>
      <w:r>
        <w:rPr>
          <w:rFonts w:ascii="Arial" w:eastAsia="Arial" w:hAnsi="Arial" w:cs="Arial"/>
        </w:rPr>
        <w:t xml:space="preserve"> </w:t>
      </w:r>
      <w:r>
        <w:t xml:space="preserve">Enseñanza Estratégica: La finalidad de la enseñanza estratégica es estimular en el alumnado el aprendizaje significativo de los contenidos. A su vez, ésta busca formar aprendices estratégicos, entendidos como aquellos que pueden autorregular su propio proceso de aprendizaje.  </w:t>
      </w:r>
    </w:p>
    <w:p w14:paraId="1BE77225" w14:textId="77777777" w:rsidR="00A61AC3" w:rsidRDefault="005A4A07">
      <w:pPr>
        <w:pStyle w:val="Ttulo1"/>
        <w:ind w:left="911" w:hanging="360"/>
      </w:pPr>
      <w:bookmarkStart w:id="13" w:name="_Toc21913"/>
      <w:r>
        <w:t xml:space="preserve">Orientaciones de evaluación   </w:t>
      </w:r>
      <w:bookmarkEnd w:id="13"/>
    </w:p>
    <w:p w14:paraId="1912A46D" w14:textId="77777777" w:rsidR="00A61AC3" w:rsidRDefault="005A4A07">
      <w:pPr>
        <w:spacing w:after="0" w:line="259" w:lineRule="auto"/>
        <w:ind w:left="14" w:firstLine="0"/>
        <w:jc w:val="left"/>
      </w:pPr>
      <w:r>
        <w:t xml:space="preserve">  </w:t>
      </w:r>
    </w:p>
    <w:p w14:paraId="7B3A98CD" w14:textId="77777777" w:rsidR="00A61AC3" w:rsidRDefault="005A4A07">
      <w:pPr>
        <w:spacing w:after="169"/>
        <w:ind w:left="24" w:right="31"/>
      </w:pPr>
      <w:r>
        <w:t xml:space="preserve">La evaluación de la acción formativa ser realizará en dos fases:  </w:t>
      </w:r>
    </w:p>
    <w:p w14:paraId="1204DAF3" w14:textId="77777777" w:rsidR="00A61AC3" w:rsidRDefault="005A4A07">
      <w:pPr>
        <w:pStyle w:val="Ttulo2"/>
        <w:ind w:left="-5"/>
      </w:pPr>
      <w:bookmarkStart w:id="14" w:name="_Toc21914"/>
      <w:r>
        <w:t xml:space="preserve">Evaluación de conocimientos  </w:t>
      </w:r>
      <w:bookmarkEnd w:id="14"/>
    </w:p>
    <w:p w14:paraId="5F505419" w14:textId="77777777" w:rsidR="00A61AC3" w:rsidRDefault="005A4A07">
      <w:pPr>
        <w:spacing w:after="16" w:line="259" w:lineRule="auto"/>
        <w:ind w:left="14" w:firstLine="0"/>
        <w:jc w:val="left"/>
      </w:pPr>
      <w:r>
        <w:t xml:space="preserve"> </w:t>
      </w:r>
    </w:p>
    <w:p w14:paraId="27B72949" w14:textId="77777777" w:rsidR="00A61AC3" w:rsidRDefault="005A4A07">
      <w:pPr>
        <w:spacing w:after="198"/>
        <w:ind w:left="14" w:right="31" w:firstLine="708"/>
      </w:pPr>
      <w:r>
        <w:t xml:space="preserve">Dado el carácter eminentemente práctico de la formación, la parte de la evaluación referida a la adquisición de conocimientos no se debe limitar sólo a los conocimientos teóricos  sino que </w:t>
      </w:r>
      <w:r>
        <w:lastRenderedPageBreak/>
        <w:t xml:space="preserve">fundamentalmente debe cubrir también el apartado del saber-hacer. Existen diversos tipos de pruebas prácticas que pueden  evaluar la adquisición de las habilidades o competencias trabajadas en los unidad didáctica con el fin será determinar el grado en que se están consiguiendo los objetivos específicos de cada módulo.  </w:t>
      </w:r>
    </w:p>
    <w:p w14:paraId="38B7A611" w14:textId="77777777" w:rsidR="00A61AC3" w:rsidRDefault="005A4A07">
      <w:pPr>
        <w:spacing w:after="200"/>
        <w:ind w:left="14" w:right="31" w:firstLine="708"/>
      </w:pPr>
      <w:r>
        <w:t xml:space="preserve">Así pues, esta evaluación será continua al tener un carácter dinámico y por estar integrada en el propio proceso educativo y aporta una retroalimentación permanente al desarrollo del programa.  </w:t>
      </w:r>
    </w:p>
    <w:p w14:paraId="786ABE21" w14:textId="77777777" w:rsidR="00A61AC3" w:rsidRDefault="005A4A07">
      <w:pPr>
        <w:spacing w:after="197"/>
        <w:ind w:left="14" w:right="31" w:firstLine="708"/>
      </w:pPr>
      <w:r>
        <w:t xml:space="preserve">El personal docente valorará la evolución del alumnado, siendo consciente de cuál era la situación de partida del participante, su grado de adquisición de conceptos e ideas a lo largo de la duración del curso y su asimilación y aplicación en la vida diaria. Ha de ser una valoración general, completa y final del trabajo desarrollado, así como una estimación cualitativa de la relación cantidad/calidad de conocimientos, procedimientos y actitudes adquiridos al término de la acción formativa.  </w:t>
      </w:r>
    </w:p>
    <w:p w14:paraId="320CDDAB" w14:textId="77777777" w:rsidR="00A61AC3" w:rsidRDefault="005A4A07">
      <w:pPr>
        <w:spacing w:after="198"/>
        <w:ind w:left="14" w:right="31" w:firstLine="708"/>
      </w:pPr>
      <w:r>
        <w:t xml:space="preserve">Además, se tiene que tener en cuenta la propia autoevaluación que se haga la persona. Consistirá en la valoración, por parte del propio alumnado, de sus propios logros.   </w:t>
      </w:r>
    </w:p>
    <w:p w14:paraId="32A0AF54" w14:textId="77777777" w:rsidR="00A61AC3" w:rsidRDefault="005A4A07">
      <w:pPr>
        <w:spacing w:after="198"/>
        <w:ind w:left="14" w:right="31" w:firstLine="708"/>
      </w:pPr>
      <w:r>
        <w:t xml:space="preserve">Se realizará, pues, de forma individual, la cumplimentación del “Cuestionario de evaluación de conocimientos” al finalizar la acción formativa y se dejará por escrito si la persona es apta o no en su valoración final.  </w:t>
      </w:r>
    </w:p>
    <w:p w14:paraId="59730AEC" w14:textId="77777777" w:rsidR="00A61AC3" w:rsidRDefault="005A4A07">
      <w:pPr>
        <w:pStyle w:val="Ttulo2"/>
        <w:ind w:left="-5"/>
      </w:pPr>
      <w:bookmarkStart w:id="15" w:name="_Toc21915"/>
      <w:r>
        <w:t xml:space="preserve">Evaluación de satisfacción   </w:t>
      </w:r>
      <w:bookmarkEnd w:id="15"/>
    </w:p>
    <w:p w14:paraId="2D76DEAC" w14:textId="77777777" w:rsidR="00A61AC3" w:rsidRDefault="005A4A07">
      <w:pPr>
        <w:spacing w:after="16" w:line="259" w:lineRule="auto"/>
        <w:ind w:left="14" w:firstLine="0"/>
        <w:jc w:val="left"/>
      </w:pPr>
      <w:r>
        <w:t xml:space="preserve"> </w:t>
      </w:r>
    </w:p>
    <w:p w14:paraId="44492548" w14:textId="77777777" w:rsidR="00A61AC3" w:rsidRDefault="005A4A07">
      <w:pPr>
        <w:spacing w:after="200"/>
        <w:ind w:left="14" w:right="31" w:firstLine="708"/>
      </w:pPr>
      <w:r>
        <w:t xml:space="preserve">Este cuestionario pretende recoger la opinión del alumnado sobre las distintas sesiones que han conformado este curso, con el fin de poderlo mejorar en un futuro.   </w:t>
      </w:r>
    </w:p>
    <w:p w14:paraId="452808DB" w14:textId="77777777" w:rsidR="00A61AC3" w:rsidRDefault="005A4A07">
      <w:pPr>
        <w:spacing w:after="198"/>
        <w:ind w:left="14" w:right="31" w:firstLine="708"/>
      </w:pPr>
      <w:r>
        <w:t xml:space="preserve">Gracias a los comentarios recibidos se nos permitirá diagnosticar las deficiencias de las acciones formativas, las dificultades que surjan a medida que se van desarrollando y, por tanto, cómo buscar soluciones.  </w:t>
      </w:r>
    </w:p>
    <w:p w14:paraId="2BE8A143" w14:textId="77777777" w:rsidR="00A61AC3" w:rsidRDefault="005A4A07">
      <w:pPr>
        <w:spacing w:after="200"/>
        <w:ind w:left="14" w:right="31" w:firstLine="708"/>
      </w:pPr>
      <w:r>
        <w:t xml:space="preserve">En la última jornada se facilitará el “Encuesta de satisfacción del alumnado”, para recoger los datos y opiniones de los asistentes.  </w:t>
      </w:r>
    </w:p>
    <w:p w14:paraId="167F49CE" w14:textId="77777777" w:rsidR="00A61AC3" w:rsidRDefault="005A4A07">
      <w:pPr>
        <w:spacing w:after="256"/>
        <w:ind w:left="14" w:right="31" w:firstLine="708"/>
      </w:pPr>
      <w:r>
        <w:t xml:space="preserve">Además, el personal docente también tendrá que cumplimentar su “Encuesta de satisfacción del formador”, para conocer también la opinión y poder aplicar medidas correctoras en caso de necesitarlas.   </w:t>
      </w:r>
    </w:p>
    <w:p w14:paraId="2C3F1BBC" w14:textId="77777777" w:rsidR="00A61AC3" w:rsidRDefault="005A4A07">
      <w:pPr>
        <w:pStyle w:val="Ttulo1"/>
        <w:ind w:left="911" w:hanging="360"/>
      </w:pPr>
      <w:bookmarkStart w:id="16" w:name="_Toc21916"/>
      <w:r>
        <w:t xml:space="preserve">Mecanismos de seguimiento  </w:t>
      </w:r>
      <w:bookmarkEnd w:id="16"/>
    </w:p>
    <w:p w14:paraId="0C17C21C" w14:textId="77777777" w:rsidR="00A61AC3" w:rsidRDefault="005A4A07">
      <w:pPr>
        <w:spacing w:after="16" w:line="259" w:lineRule="auto"/>
        <w:ind w:left="14" w:firstLine="0"/>
        <w:jc w:val="left"/>
      </w:pPr>
      <w:r>
        <w:t xml:space="preserve"> </w:t>
      </w:r>
    </w:p>
    <w:p w14:paraId="067E523D" w14:textId="77777777" w:rsidR="00A61AC3" w:rsidRDefault="005A4A07">
      <w:pPr>
        <w:ind w:left="14" w:right="31" w:firstLine="708"/>
      </w:pPr>
      <w:r>
        <w:t xml:space="preserve">Esta actividad formativa se encuentra dentro del marco del Plan de Capacitación, perteneciente al Programa Integral de Cualificación y Empleo, programa cofinanciado con Fondo Social Europeo y bajo la supervisión y control del Ministerio de Empleo y Seguridad Social. En este sentido, es esencial aportar la documentación justificativa de que estas actividades se están desarrollando y se hará a través de un “Parte de asistencia”, proporcionado por el Tutor Cameral, donde todas las personas inscritas al curso deberán confirmar su asistencia a través de firma.  </w:t>
      </w:r>
    </w:p>
    <w:p w14:paraId="3725AC20" w14:textId="77777777" w:rsidR="00A61AC3" w:rsidRDefault="005A4A07">
      <w:pPr>
        <w:spacing w:after="75" w:line="259" w:lineRule="auto"/>
        <w:ind w:left="708" w:firstLine="0"/>
        <w:jc w:val="left"/>
      </w:pPr>
      <w:r>
        <w:t xml:space="preserve"> </w:t>
      </w:r>
    </w:p>
    <w:p w14:paraId="3B4929C8" w14:textId="77777777" w:rsidR="00A61AC3" w:rsidRDefault="005A4A07">
      <w:pPr>
        <w:pStyle w:val="Ttulo1"/>
        <w:spacing w:after="179"/>
        <w:ind w:left="911" w:hanging="360"/>
      </w:pPr>
      <w:bookmarkStart w:id="17" w:name="_Toc21917"/>
      <w:r>
        <w:lastRenderedPageBreak/>
        <w:t xml:space="preserve">Requisitos mínimos de espacios, instalaciones y equipamiento  </w:t>
      </w:r>
      <w:bookmarkEnd w:id="17"/>
    </w:p>
    <w:p w14:paraId="00D4B58D" w14:textId="77777777" w:rsidR="00A61AC3" w:rsidRDefault="005A4A07">
      <w:pPr>
        <w:pStyle w:val="Ttulo2"/>
        <w:ind w:left="-5"/>
      </w:pPr>
      <w:bookmarkStart w:id="18" w:name="_Toc21918"/>
      <w:r>
        <w:t xml:space="preserve">Espacio formativo:  Aula de clase  </w:t>
      </w:r>
      <w:bookmarkEnd w:id="18"/>
    </w:p>
    <w:p w14:paraId="7B45982B" w14:textId="77777777" w:rsidR="00A61AC3" w:rsidRDefault="005A4A07">
      <w:pPr>
        <w:spacing w:after="16" w:line="259" w:lineRule="auto"/>
        <w:ind w:left="14" w:firstLine="0"/>
        <w:jc w:val="left"/>
      </w:pPr>
      <w:r>
        <w:t xml:space="preserve"> </w:t>
      </w:r>
    </w:p>
    <w:p w14:paraId="37EBA16F" w14:textId="77777777" w:rsidR="00A61AC3" w:rsidRDefault="005A4A07">
      <w:pPr>
        <w:ind w:left="24" w:right="31"/>
      </w:pPr>
      <w:r>
        <w:t xml:space="preserve">El aula estará equipada con mobiliario docente adecuado para un grupo de entre 20 alumnos. Así mismo constará de las instalaciones y equipos de trabajo suficientes para el desarrollo del curso de forma individual. Para ello, el aula contará con:  </w:t>
      </w:r>
    </w:p>
    <w:p w14:paraId="659CEF6C" w14:textId="77777777" w:rsidR="00A61AC3" w:rsidRDefault="005A4A07">
      <w:pPr>
        <w:ind w:left="876" w:right="31"/>
      </w:pPr>
      <w:r>
        <w:t xml:space="preserve">Superficie: El aula deberá contar con un mínimo de 2m2 por alumno.  </w:t>
      </w:r>
    </w:p>
    <w:p w14:paraId="5099E2BE" w14:textId="77777777" w:rsidR="00A61AC3" w:rsidRDefault="005A4A07">
      <w:pPr>
        <w:ind w:left="876" w:right="31"/>
      </w:pPr>
      <w:r>
        <w:t xml:space="preserve"> Iluminación: luz natural y artificial que cumpla los niveles mínimos preceptivos.  </w:t>
      </w:r>
    </w:p>
    <w:p w14:paraId="3A9C6B11" w14:textId="77777777" w:rsidR="00A61AC3" w:rsidRDefault="005A4A07">
      <w:pPr>
        <w:ind w:left="876" w:right="31"/>
      </w:pPr>
      <w:r>
        <w:t xml:space="preserve">Ventilación: Climatización apropiada  </w:t>
      </w:r>
    </w:p>
    <w:p w14:paraId="1DC42F10" w14:textId="77777777" w:rsidR="00A61AC3" w:rsidRDefault="005A4A07">
      <w:pPr>
        <w:ind w:left="876" w:right="31"/>
      </w:pPr>
      <w:r>
        <w:t xml:space="preserve">Acondicionamiento eléctrico de acuerdo a las Normas Electrotécnicas de Baja Tensión y otras normas de aplicación.  </w:t>
      </w:r>
    </w:p>
    <w:p w14:paraId="0A4E4205" w14:textId="77777777" w:rsidR="00A61AC3" w:rsidRDefault="005A4A07">
      <w:pPr>
        <w:spacing w:after="38"/>
        <w:ind w:left="876" w:right="31"/>
      </w:pPr>
      <w:r>
        <w:t xml:space="preserve">Mobiliario: mesas y sillas suficientes según el número de inscritos  </w:t>
      </w:r>
    </w:p>
    <w:p w14:paraId="77477F0C" w14:textId="77777777" w:rsidR="00A61AC3" w:rsidRDefault="005A4A07">
      <w:pPr>
        <w:tabs>
          <w:tab w:val="center" w:pos="2890"/>
        </w:tabs>
        <w:spacing w:after="280"/>
        <w:ind w:left="0" w:firstLine="0"/>
        <w:jc w:val="left"/>
      </w:pPr>
      <w:r>
        <w:t xml:space="preserve"> </w:t>
      </w:r>
      <w:r>
        <w:tab/>
      </w:r>
      <w:r>
        <w:rPr>
          <w:rFonts w:ascii="Times New Roman" w:eastAsia="Times New Roman" w:hAnsi="Times New Roman" w:cs="Times New Roman"/>
        </w:rPr>
        <w:t>-</w:t>
      </w:r>
      <w:r>
        <w:rPr>
          <w:rFonts w:ascii="Arial" w:eastAsia="Arial" w:hAnsi="Arial" w:cs="Arial"/>
        </w:rPr>
        <w:t xml:space="preserve">  </w:t>
      </w:r>
      <w:r>
        <w:t xml:space="preserve"> Mesa y silla para el profesor  </w:t>
      </w:r>
    </w:p>
    <w:p w14:paraId="0CE1E945" w14:textId="77777777" w:rsidR="00A61AC3" w:rsidRDefault="005A4A07">
      <w:pPr>
        <w:pStyle w:val="Ttulo2"/>
        <w:ind w:left="-5"/>
      </w:pPr>
      <w:bookmarkStart w:id="19" w:name="_Toc21919"/>
      <w:r>
        <w:t>Equipamiento</w:t>
      </w:r>
      <w:r>
        <w:rPr>
          <w:rFonts w:ascii="Cambria" w:eastAsia="Cambria" w:hAnsi="Cambria" w:cs="Cambria"/>
          <w:i w:val="0"/>
          <w:color w:val="4F81BD"/>
          <w:sz w:val="26"/>
        </w:rPr>
        <w:t xml:space="preserve">  </w:t>
      </w:r>
      <w:bookmarkEnd w:id="19"/>
    </w:p>
    <w:p w14:paraId="51BEC3EC" w14:textId="77777777" w:rsidR="00A61AC3" w:rsidRDefault="005A4A07">
      <w:pPr>
        <w:spacing w:after="16" w:line="259" w:lineRule="auto"/>
        <w:ind w:left="14" w:firstLine="0"/>
        <w:jc w:val="left"/>
      </w:pPr>
      <w:r>
        <w:t xml:space="preserve"> </w:t>
      </w:r>
    </w:p>
    <w:p w14:paraId="1E6F15FE" w14:textId="77777777" w:rsidR="00A61AC3" w:rsidRDefault="005A4A07">
      <w:pPr>
        <w:ind w:left="732" w:right="31"/>
      </w:pPr>
      <w:r>
        <w:t xml:space="preserve">· Reproductor de CD. Opcional  </w:t>
      </w:r>
    </w:p>
    <w:p w14:paraId="26AB8246" w14:textId="77777777" w:rsidR="00A61AC3" w:rsidRDefault="005A4A07">
      <w:pPr>
        <w:ind w:left="732" w:right="31"/>
      </w:pPr>
      <w:r>
        <w:t xml:space="preserve">· Reproductor de DVD. Opcional  </w:t>
      </w:r>
    </w:p>
    <w:p w14:paraId="1CB17878" w14:textId="77777777" w:rsidR="00A61AC3" w:rsidRDefault="005A4A07">
      <w:pPr>
        <w:ind w:left="732" w:right="31"/>
      </w:pPr>
      <w:r>
        <w:t xml:space="preserve">· Pantalla, televisor o proyector. Opcional  </w:t>
      </w:r>
    </w:p>
    <w:p w14:paraId="5F67608B" w14:textId="77777777" w:rsidR="00A61AC3" w:rsidRDefault="005A4A07">
      <w:pPr>
        <w:ind w:left="732" w:right="31"/>
      </w:pPr>
      <w:r>
        <w:t xml:space="preserve">· Pizarra y medios de escritura para el profesor  </w:t>
      </w:r>
    </w:p>
    <w:p w14:paraId="1BEFA33E" w14:textId="77777777" w:rsidR="00A61AC3" w:rsidRDefault="005A4A07">
      <w:pPr>
        <w:spacing w:after="262"/>
        <w:ind w:left="732" w:right="31"/>
      </w:pPr>
      <w:r>
        <w:t xml:space="preserve">· CDs de audio y vídeo. Opcional  </w:t>
      </w:r>
    </w:p>
    <w:p w14:paraId="535646D5" w14:textId="77777777" w:rsidR="00A61AC3" w:rsidRDefault="005A4A07">
      <w:pPr>
        <w:pStyle w:val="Ttulo2"/>
        <w:ind w:left="-5"/>
      </w:pPr>
      <w:bookmarkStart w:id="20" w:name="_Toc21920"/>
      <w:r>
        <w:t>Instalaciones</w:t>
      </w:r>
      <w:r>
        <w:rPr>
          <w:rFonts w:ascii="Cambria" w:eastAsia="Cambria" w:hAnsi="Cambria" w:cs="Cambria"/>
          <w:b w:val="0"/>
          <w:i w:val="0"/>
          <w:color w:val="4F81BD"/>
          <w:sz w:val="26"/>
        </w:rPr>
        <w:t xml:space="preserve">  </w:t>
      </w:r>
      <w:bookmarkEnd w:id="20"/>
    </w:p>
    <w:p w14:paraId="2FE833E5" w14:textId="77777777" w:rsidR="00A61AC3" w:rsidRDefault="005A4A07">
      <w:pPr>
        <w:spacing w:after="16" w:line="259" w:lineRule="auto"/>
        <w:ind w:left="14" w:firstLine="0"/>
        <w:jc w:val="left"/>
      </w:pPr>
      <w:r>
        <w:t xml:space="preserve"> </w:t>
      </w:r>
    </w:p>
    <w:p w14:paraId="7A1B9BD9" w14:textId="77777777" w:rsidR="00A61AC3" w:rsidRDefault="005A4A07">
      <w:pPr>
        <w:spacing w:after="4" w:line="281" w:lineRule="auto"/>
        <w:ind w:left="703"/>
        <w:jc w:val="left"/>
      </w:pPr>
      <w:r>
        <w:t xml:space="preserve">· Las instalaciones y equipamientos deberán cumplir con la normativa industrial e higiénico sanitaria correspondiente y responderán a medidas de accesibilidad universal y  seguridad de los participantes.  </w:t>
      </w:r>
    </w:p>
    <w:p w14:paraId="1036D4DD" w14:textId="77777777" w:rsidR="00A61AC3" w:rsidRDefault="005A4A07">
      <w:pPr>
        <w:spacing w:after="4" w:line="281" w:lineRule="auto"/>
        <w:ind w:left="703"/>
        <w:jc w:val="left"/>
      </w:pPr>
      <w:r>
        <w:t xml:space="preserve">· En el caso de que la formación se dirija a personas con discapacidad se realizarán las adaptaciones y los ajustes razonables para asegurar su participación en condiciones de igualdad.  </w:t>
      </w:r>
    </w:p>
    <w:p w14:paraId="2290CDAC" w14:textId="77777777" w:rsidR="009A3CF2" w:rsidRDefault="005A4A07" w:rsidP="00897B33">
      <w:pPr>
        <w:spacing w:after="210"/>
        <w:ind w:left="732" w:right="31"/>
      </w:pPr>
      <w:r>
        <w:t xml:space="preserve">· Aseos y servicios higiénicos sanitarios en número adecuado a la capacidad del centro  </w:t>
      </w:r>
      <w:bookmarkStart w:id="21" w:name="_Toc21921"/>
    </w:p>
    <w:p w14:paraId="282EF97B" w14:textId="77777777" w:rsidR="009A3CF2" w:rsidRDefault="009A3CF2">
      <w:pPr>
        <w:pStyle w:val="Ttulo2"/>
        <w:ind w:left="-5"/>
      </w:pPr>
    </w:p>
    <w:p w14:paraId="2D25ADCA" w14:textId="77777777" w:rsidR="00A61AC3" w:rsidRDefault="005A4A07">
      <w:pPr>
        <w:pStyle w:val="Ttulo2"/>
        <w:ind w:left="-5"/>
      </w:pPr>
      <w:r>
        <w:t xml:space="preserve">Material didáctico y de consumo  </w:t>
      </w:r>
      <w:bookmarkEnd w:id="21"/>
    </w:p>
    <w:p w14:paraId="1988EA83" w14:textId="77777777" w:rsidR="00A61AC3" w:rsidRDefault="005A4A07">
      <w:pPr>
        <w:spacing w:after="17" w:line="259" w:lineRule="auto"/>
        <w:ind w:left="14" w:firstLine="0"/>
        <w:jc w:val="left"/>
      </w:pPr>
      <w:r>
        <w:t xml:space="preserve"> </w:t>
      </w:r>
    </w:p>
    <w:p w14:paraId="34996C0C" w14:textId="77777777" w:rsidR="00A61AC3" w:rsidRDefault="005A4A07">
      <w:pPr>
        <w:spacing w:after="4" w:line="281" w:lineRule="auto"/>
        <w:ind w:left="24"/>
        <w:jc w:val="left"/>
      </w:pPr>
      <w:r>
        <w:t xml:space="preserve">Se dispondrán de los materiales pedagógicos, en cantidad y calidad suficiente, para el aprendizaje y el desarrollo de las clases, de acuerdo a las indicaciones y necesidades del docente. La Cámara dotará al alumnado del material didáctico imprescindible para el seguimiento del curso.  </w:t>
      </w:r>
    </w:p>
    <w:p w14:paraId="7CD2D4A2" w14:textId="77777777" w:rsidR="00A61AC3" w:rsidRDefault="00A61AC3">
      <w:pPr>
        <w:sectPr w:rsidR="00A61AC3">
          <w:headerReference w:type="even" r:id="rId7"/>
          <w:headerReference w:type="default" r:id="rId8"/>
          <w:footerReference w:type="even" r:id="rId9"/>
          <w:footerReference w:type="default" r:id="rId10"/>
          <w:headerReference w:type="first" r:id="rId11"/>
          <w:footerReference w:type="first" r:id="rId12"/>
          <w:pgSz w:w="11899" w:h="16841"/>
          <w:pgMar w:top="761" w:right="938" w:bottom="904" w:left="1688" w:header="720" w:footer="720" w:gutter="0"/>
          <w:cols w:space="720"/>
          <w:titlePg/>
        </w:sectPr>
      </w:pPr>
    </w:p>
    <w:p w14:paraId="3F34479C" w14:textId="77777777" w:rsidR="00A61AC3" w:rsidRDefault="005A4A07">
      <w:pPr>
        <w:spacing w:after="434" w:line="259" w:lineRule="auto"/>
        <w:ind w:left="1416" w:firstLine="0"/>
        <w:jc w:val="left"/>
      </w:pPr>
      <w:r>
        <w:lastRenderedPageBreak/>
        <w:t xml:space="preserve"> </w:t>
      </w:r>
    </w:p>
    <w:p w14:paraId="53ABEFC8" w14:textId="77777777" w:rsidR="00A61AC3" w:rsidRDefault="005A4A07">
      <w:pPr>
        <w:spacing w:after="0" w:line="259" w:lineRule="auto"/>
        <w:ind w:left="0" w:firstLine="0"/>
        <w:jc w:val="right"/>
      </w:pPr>
      <w:r>
        <w:rPr>
          <w:b/>
          <w:sz w:val="24"/>
        </w:rPr>
        <w:t xml:space="preserve">Anexo: PROGRAMACIÓN DIDÁCTICA </w:t>
      </w:r>
      <w:r>
        <w:t xml:space="preserve"> </w:t>
      </w:r>
    </w:p>
    <w:tbl>
      <w:tblPr>
        <w:tblStyle w:val="TableGrid"/>
        <w:tblW w:w="12581" w:type="dxa"/>
        <w:tblInd w:w="1635" w:type="dxa"/>
        <w:tblCellMar>
          <w:top w:w="73" w:type="dxa"/>
          <w:left w:w="104" w:type="dxa"/>
          <w:right w:w="115" w:type="dxa"/>
        </w:tblCellMar>
        <w:tblLook w:val="04A0" w:firstRow="1" w:lastRow="0" w:firstColumn="1" w:lastColumn="0" w:noHBand="0" w:noVBand="1"/>
      </w:tblPr>
      <w:tblGrid>
        <w:gridCol w:w="3366"/>
        <w:gridCol w:w="9215"/>
      </w:tblGrid>
      <w:tr w:rsidR="006D0EC8" w14:paraId="25DB786B" w14:textId="77777777" w:rsidTr="00897B33">
        <w:trPr>
          <w:trHeight w:val="456"/>
        </w:trPr>
        <w:tc>
          <w:tcPr>
            <w:tcW w:w="336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61AA9C5" w14:textId="77777777" w:rsidR="006D0EC8" w:rsidRPr="0090121F" w:rsidRDefault="006D0EC8">
            <w:pPr>
              <w:spacing w:after="0" w:line="259" w:lineRule="auto"/>
              <w:ind w:left="0" w:firstLine="0"/>
              <w:jc w:val="left"/>
            </w:pPr>
            <w:r w:rsidRPr="0090121F">
              <w:rPr>
                <w:b/>
                <w:color w:val="FFFFFF"/>
              </w:rPr>
              <w:t xml:space="preserve">ACCIÓN FORMATIVA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tcPr>
          <w:p w14:paraId="47EFA370" w14:textId="77777777" w:rsidR="006D0EC8" w:rsidRDefault="006D0EC8">
            <w:pPr>
              <w:spacing w:after="0" w:line="259" w:lineRule="auto"/>
              <w:ind w:left="4" w:firstLine="0"/>
              <w:jc w:val="left"/>
            </w:pPr>
            <w:r>
              <w:t xml:space="preserve">  </w:t>
            </w:r>
          </w:p>
          <w:p w14:paraId="4F5DD45B" w14:textId="77777777" w:rsidR="006D0EC8" w:rsidRDefault="006D0EC8">
            <w:pPr>
              <w:spacing w:after="0" w:line="259" w:lineRule="auto"/>
              <w:ind w:left="4" w:firstLine="0"/>
              <w:jc w:val="left"/>
            </w:pPr>
            <w:r>
              <w:t xml:space="preserve">EMPLEABILIDAD Y  HABILIDADES SOCIALES  </w:t>
            </w:r>
          </w:p>
          <w:p w14:paraId="5DA88AA3" w14:textId="77777777" w:rsidR="006D0EC8" w:rsidRDefault="006D0EC8">
            <w:pPr>
              <w:spacing w:after="0" w:line="259" w:lineRule="auto"/>
              <w:ind w:left="4" w:firstLine="0"/>
              <w:jc w:val="left"/>
            </w:pPr>
            <w:r>
              <w:t xml:space="preserve">  </w:t>
            </w:r>
          </w:p>
        </w:tc>
      </w:tr>
      <w:tr w:rsidR="00A61AC3" w14:paraId="5696F208" w14:textId="77777777" w:rsidTr="00897B33">
        <w:trPr>
          <w:trHeight w:val="625"/>
        </w:trPr>
        <w:tc>
          <w:tcPr>
            <w:tcW w:w="3366"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FA7553E" w14:textId="77777777" w:rsidR="00A61AC3" w:rsidRPr="0090121F" w:rsidRDefault="005A4A07">
            <w:pPr>
              <w:spacing w:after="0" w:line="259" w:lineRule="auto"/>
              <w:ind w:left="0" w:firstLine="0"/>
              <w:jc w:val="left"/>
            </w:pPr>
            <w:r w:rsidRPr="0090121F">
              <w:rPr>
                <w:b/>
                <w:color w:val="FFFFFF"/>
              </w:rPr>
              <w:t xml:space="preserve">Competencia general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tcPr>
          <w:p w14:paraId="017E2A75" w14:textId="77777777" w:rsidR="00A61AC3" w:rsidRDefault="005A4A07">
            <w:pPr>
              <w:spacing w:after="0" w:line="259" w:lineRule="auto"/>
              <w:ind w:left="4" w:firstLine="0"/>
              <w:jc w:val="left"/>
            </w:pPr>
            <w:r>
              <w:t xml:space="preserve">  </w:t>
            </w:r>
          </w:p>
          <w:p w14:paraId="602F7297" w14:textId="77777777" w:rsidR="00A61AC3" w:rsidRDefault="005A4A07">
            <w:pPr>
              <w:spacing w:after="0" w:line="239" w:lineRule="auto"/>
              <w:ind w:left="4" w:firstLine="0"/>
              <w:jc w:val="left"/>
            </w:pPr>
            <w:r>
              <w:t xml:space="preserve">Dotar al participante de las habilidades, conocimientos y herramientas, tanto a nivel laboral como personal y social, que le permitan acercarse a las empresas con confianza, autonomía e independencia  en la búsqueda activa de empleo y desenvolverse mejor en un puesto de trabajo dentro de un entorno competitivo.  </w:t>
            </w:r>
          </w:p>
          <w:p w14:paraId="174BEB84" w14:textId="77777777" w:rsidR="00A61AC3" w:rsidRDefault="005A4A07">
            <w:pPr>
              <w:spacing w:after="0" w:line="259" w:lineRule="auto"/>
              <w:ind w:left="4" w:firstLine="0"/>
              <w:jc w:val="left"/>
            </w:pPr>
            <w:r>
              <w:t xml:space="preserve">  </w:t>
            </w:r>
          </w:p>
        </w:tc>
      </w:tr>
      <w:tr w:rsidR="00B4498F" w14:paraId="21561F9F" w14:textId="77777777" w:rsidTr="00897B33">
        <w:trPr>
          <w:trHeight w:val="445"/>
        </w:trPr>
        <w:tc>
          <w:tcPr>
            <w:tcW w:w="3366" w:type="dxa"/>
            <w:tcBorders>
              <w:top w:val="single" w:sz="4" w:space="0" w:color="000000"/>
              <w:left w:val="single" w:sz="4" w:space="0" w:color="000000"/>
              <w:bottom w:val="single" w:sz="4" w:space="0" w:color="000000"/>
              <w:right w:val="single" w:sz="4" w:space="0" w:color="000000"/>
            </w:tcBorders>
            <w:shd w:val="clear" w:color="auto" w:fill="CC0000"/>
          </w:tcPr>
          <w:p w14:paraId="77CFF6E4" w14:textId="77777777" w:rsidR="00B4498F" w:rsidRPr="0090121F" w:rsidRDefault="00B4498F">
            <w:pPr>
              <w:spacing w:after="0" w:line="259" w:lineRule="auto"/>
              <w:ind w:left="7" w:firstLine="0"/>
              <w:jc w:val="center"/>
            </w:pPr>
            <w:r w:rsidRPr="0090121F">
              <w:rPr>
                <w:b/>
                <w:color w:val="FFFFFF"/>
              </w:rPr>
              <w:t xml:space="preserve">Módulos </w:t>
            </w:r>
            <w:r w:rsidRPr="0090121F">
              <w:t xml:space="preserve"> </w:t>
            </w:r>
          </w:p>
        </w:tc>
        <w:tc>
          <w:tcPr>
            <w:tcW w:w="9215" w:type="dxa"/>
            <w:tcBorders>
              <w:top w:val="single" w:sz="4" w:space="0" w:color="000000"/>
              <w:left w:val="single" w:sz="4" w:space="0" w:color="000000"/>
              <w:bottom w:val="single" w:sz="4" w:space="0" w:color="000000"/>
              <w:right w:val="single" w:sz="4" w:space="0" w:color="000000"/>
            </w:tcBorders>
            <w:shd w:val="clear" w:color="auto" w:fill="CC0000"/>
          </w:tcPr>
          <w:p w14:paraId="003F8ECE" w14:textId="77777777" w:rsidR="00B4498F" w:rsidRDefault="00B4498F">
            <w:pPr>
              <w:spacing w:after="0" w:line="259" w:lineRule="auto"/>
              <w:ind w:left="9" w:firstLine="0"/>
              <w:jc w:val="center"/>
            </w:pPr>
            <w:r>
              <w:rPr>
                <w:b/>
                <w:color w:val="FFFFFF"/>
              </w:rPr>
              <w:t xml:space="preserve">Unidades didácticas </w:t>
            </w:r>
            <w:r>
              <w:t xml:space="preserve"> </w:t>
            </w:r>
          </w:p>
        </w:tc>
      </w:tr>
      <w:tr w:rsidR="00B4498F" w14:paraId="46DEB900" w14:textId="77777777" w:rsidTr="00897B33">
        <w:trPr>
          <w:trHeight w:val="1334"/>
        </w:trPr>
        <w:tc>
          <w:tcPr>
            <w:tcW w:w="3366" w:type="dxa"/>
            <w:tcBorders>
              <w:top w:val="single" w:sz="4" w:space="0" w:color="000000"/>
              <w:left w:val="single" w:sz="4" w:space="0" w:color="000000"/>
              <w:bottom w:val="single" w:sz="4" w:space="0" w:color="000000"/>
              <w:right w:val="single" w:sz="4" w:space="0" w:color="000000"/>
            </w:tcBorders>
          </w:tcPr>
          <w:p w14:paraId="0007E5BE" w14:textId="77777777" w:rsidR="00B4498F" w:rsidRDefault="00B4498F">
            <w:pPr>
              <w:spacing w:after="218" w:line="259" w:lineRule="auto"/>
              <w:ind w:left="0" w:firstLine="0"/>
              <w:jc w:val="left"/>
            </w:pPr>
            <w:r>
              <w:rPr>
                <w:b/>
              </w:rPr>
              <w:t xml:space="preserve">Módulo I.  </w:t>
            </w:r>
            <w:r>
              <w:t xml:space="preserve"> </w:t>
            </w:r>
          </w:p>
          <w:p w14:paraId="4A0556C1" w14:textId="77777777" w:rsidR="00B4498F" w:rsidRDefault="00B4498F">
            <w:pPr>
              <w:spacing w:after="341" w:line="259" w:lineRule="auto"/>
              <w:ind w:left="0" w:firstLine="0"/>
              <w:jc w:val="left"/>
            </w:pPr>
            <w:r>
              <w:t xml:space="preserve">Habilidades personales  </w:t>
            </w:r>
          </w:p>
          <w:p w14:paraId="49DE14D0" w14:textId="77777777" w:rsidR="00B4498F" w:rsidRDefault="00B4498F">
            <w:pPr>
              <w:spacing w:after="0" w:line="259" w:lineRule="auto"/>
              <w:ind w:left="0" w:firstLine="0"/>
              <w:jc w:val="left"/>
            </w:pPr>
            <w:r>
              <w:rPr>
                <w:sz w:val="20"/>
              </w:rPr>
              <w:t xml:space="preserve"> </w:t>
            </w:r>
            <w:r>
              <w:t xml:space="preserve"> </w:t>
            </w:r>
          </w:p>
        </w:tc>
        <w:tc>
          <w:tcPr>
            <w:tcW w:w="9215" w:type="dxa"/>
            <w:tcBorders>
              <w:top w:val="single" w:sz="4" w:space="0" w:color="000000"/>
              <w:left w:val="single" w:sz="4" w:space="0" w:color="000000"/>
              <w:bottom w:val="single" w:sz="4" w:space="0" w:color="000000"/>
              <w:right w:val="single" w:sz="4" w:space="0" w:color="000000"/>
            </w:tcBorders>
          </w:tcPr>
          <w:p w14:paraId="67D149D9" w14:textId="77777777" w:rsidR="00B4498F" w:rsidRDefault="00B4498F">
            <w:pPr>
              <w:spacing w:after="112" w:line="259" w:lineRule="auto"/>
              <w:ind w:left="4" w:firstLine="0"/>
              <w:jc w:val="left"/>
            </w:pPr>
            <w:r>
              <w:t xml:space="preserve">UD 1. Auto-conciencia emocional: reconocer las propias emociones  </w:t>
            </w:r>
          </w:p>
          <w:p w14:paraId="630B0550" w14:textId="77777777" w:rsidR="00B4498F" w:rsidRDefault="00B4498F">
            <w:pPr>
              <w:spacing w:after="110" w:line="259" w:lineRule="auto"/>
              <w:ind w:left="4" w:firstLine="0"/>
              <w:jc w:val="left"/>
            </w:pPr>
            <w:r>
              <w:t xml:space="preserve">UD 2. Auto-regulación: saber manejar las propias emociones  </w:t>
            </w:r>
          </w:p>
          <w:p w14:paraId="38D7B517" w14:textId="77777777" w:rsidR="00B4498F" w:rsidRDefault="00B4498F">
            <w:pPr>
              <w:spacing w:after="112" w:line="259" w:lineRule="auto"/>
              <w:ind w:left="4" w:firstLine="0"/>
              <w:jc w:val="left"/>
            </w:pPr>
            <w:r>
              <w:t xml:space="preserve">UD 3. Auto-motivación: utilizar el potencial existente  </w:t>
            </w:r>
          </w:p>
          <w:p w14:paraId="464B03D4" w14:textId="77777777" w:rsidR="00B4498F" w:rsidRDefault="00B4498F">
            <w:pPr>
              <w:spacing w:after="0" w:line="259" w:lineRule="auto"/>
              <w:ind w:left="4" w:firstLine="0"/>
              <w:jc w:val="left"/>
            </w:pPr>
            <w:r>
              <w:t>UD 4. Empatía: saber ponerse en el lugar de las demás personas</w:t>
            </w:r>
            <w:r>
              <w:rPr>
                <w:sz w:val="20"/>
              </w:rPr>
              <w:t xml:space="preserve"> </w:t>
            </w:r>
            <w:r>
              <w:t xml:space="preserve"> </w:t>
            </w:r>
          </w:p>
        </w:tc>
      </w:tr>
      <w:tr w:rsidR="00B4498F" w14:paraId="6F5C3A63" w14:textId="77777777" w:rsidTr="00897B33">
        <w:trPr>
          <w:trHeight w:val="1315"/>
        </w:trPr>
        <w:tc>
          <w:tcPr>
            <w:tcW w:w="3366" w:type="dxa"/>
            <w:tcBorders>
              <w:top w:val="single" w:sz="4" w:space="0" w:color="000000"/>
              <w:left w:val="single" w:sz="4" w:space="0" w:color="000000"/>
              <w:bottom w:val="single" w:sz="4" w:space="0" w:color="000000"/>
              <w:right w:val="single" w:sz="4" w:space="0" w:color="000000"/>
            </w:tcBorders>
          </w:tcPr>
          <w:p w14:paraId="696C1ECC" w14:textId="77777777" w:rsidR="00B4498F" w:rsidRDefault="00B4498F">
            <w:pPr>
              <w:spacing w:after="213" w:line="259" w:lineRule="auto"/>
              <w:ind w:left="0" w:firstLine="0"/>
              <w:jc w:val="left"/>
            </w:pPr>
            <w:r>
              <w:rPr>
                <w:b/>
              </w:rPr>
              <w:t xml:space="preserve">Módulo II.  </w:t>
            </w:r>
            <w:r>
              <w:t xml:space="preserve"> </w:t>
            </w:r>
          </w:p>
          <w:p w14:paraId="73E6643A" w14:textId="77777777" w:rsidR="00B4498F" w:rsidRDefault="00B4498F">
            <w:pPr>
              <w:spacing w:after="218" w:line="259" w:lineRule="auto"/>
              <w:ind w:left="0" w:firstLine="0"/>
              <w:jc w:val="left"/>
            </w:pPr>
            <w:r>
              <w:t xml:space="preserve">Habilidades sociales  </w:t>
            </w:r>
          </w:p>
          <w:p w14:paraId="68A00964" w14:textId="77777777" w:rsidR="00B4498F" w:rsidRDefault="00B4498F">
            <w:pPr>
              <w:spacing w:after="0" w:line="259" w:lineRule="auto"/>
              <w:ind w:left="0" w:firstLine="0"/>
              <w:jc w:val="left"/>
            </w:pPr>
          </w:p>
        </w:tc>
        <w:tc>
          <w:tcPr>
            <w:tcW w:w="9215" w:type="dxa"/>
            <w:tcBorders>
              <w:top w:val="single" w:sz="4" w:space="0" w:color="000000"/>
              <w:left w:val="single" w:sz="4" w:space="0" w:color="000000"/>
              <w:bottom w:val="single" w:sz="4" w:space="0" w:color="000000"/>
              <w:right w:val="single" w:sz="4" w:space="0" w:color="000000"/>
            </w:tcBorders>
          </w:tcPr>
          <w:p w14:paraId="5E953923" w14:textId="77777777" w:rsidR="00B4498F" w:rsidRDefault="00B4498F">
            <w:pPr>
              <w:spacing w:after="107" w:line="259" w:lineRule="auto"/>
              <w:ind w:left="4" w:firstLine="0"/>
              <w:jc w:val="left"/>
            </w:pPr>
            <w:r>
              <w:t xml:space="preserve">  </w:t>
            </w:r>
          </w:p>
          <w:p w14:paraId="1DBDDE91" w14:textId="77777777" w:rsidR="00B4498F" w:rsidRDefault="00B4498F">
            <w:pPr>
              <w:spacing w:after="112" w:line="259" w:lineRule="auto"/>
              <w:ind w:left="4" w:firstLine="0"/>
              <w:jc w:val="left"/>
            </w:pPr>
            <w:r>
              <w:t xml:space="preserve">UD 5. Primeras habilidades sociales  </w:t>
            </w:r>
          </w:p>
          <w:p w14:paraId="181014E7" w14:textId="77777777" w:rsidR="00B4498F" w:rsidRDefault="00B4498F">
            <w:pPr>
              <w:spacing w:after="110" w:line="259" w:lineRule="auto"/>
              <w:ind w:left="4" w:firstLine="0"/>
              <w:jc w:val="left"/>
            </w:pPr>
            <w:r>
              <w:t xml:space="preserve">UD 6. Conductas sociales  </w:t>
            </w:r>
          </w:p>
          <w:p w14:paraId="3BFEAC8C" w14:textId="77777777" w:rsidR="00B4498F" w:rsidRDefault="00B4498F">
            <w:pPr>
              <w:spacing w:after="112" w:line="259" w:lineRule="auto"/>
              <w:ind w:left="4" w:firstLine="0"/>
              <w:jc w:val="left"/>
            </w:pPr>
            <w:r>
              <w:t xml:space="preserve">UD 7. Crear relaciones sociales  </w:t>
            </w:r>
          </w:p>
          <w:p w14:paraId="342E4D67" w14:textId="77777777" w:rsidR="00B4498F" w:rsidRDefault="00B4498F">
            <w:pPr>
              <w:spacing w:after="0" w:line="259" w:lineRule="auto"/>
              <w:ind w:left="4" w:firstLine="0"/>
              <w:jc w:val="left"/>
            </w:pPr>
          </w:p>
        </w:tc>
      </w:tr>
      <w:tr w:rsidR="00B4498F" w14:paraId="44775968" w14:textId="77777777" w:rsidTr="00897B33">
        <w:trPr>
          <w:trHeight w:val="1325"/>
        </w:trPr>
        <w:tc>
          <w:tcPr>
            <w:tcW w:w="3366" w:type="dxa"/>
            <w:tcBorders>
              <w:top w:val="single" w:sz="4" w:space="0" w:color="000000"/>
              <w:left w:val="single" w:sz="4" w:space="0" w:color="000000"/>
              <w:bottom w:val="single" w:sz="4" w:space="0" w:color="000000"/>
              <w:right w:val="single" w:sz="4" w:space="0" w:color="000000"/>
            </w:tcBorders>
          </w:tcPr>
          <w:p w14:paraId="4038DD3A" w14:textId="77777777" w:rsidR="00B4498F" w:rsidRDefault="00B4498F">
            <w:pPr>
              <w:spacing w:after="350" w:line="259" w:lineRule="auto"/>
              <w:ind w:left="0" w:firstLine="0"/>
              <w:jc w:val="left"/>
            </w:pPr>
            <w:r>
              <w:rPr>
                <w:b/>
              </w:rPr>
              <w:t xml:space="preserve">Módulo III.  </w:t>
            </w:r>
            <w:r>
              <w:t xml:space="preserve"> </w:t>
            </w:r>
          </w:p>
          <w:p w14:paraId="608BDE3F" w14:textId="77777777" w:rsidR="00B4498F" w:rsidRDefault="00B4498F">
            <w:pPr>
              <w:spacing w:after="352" w:line="259" w:lineRule="auto"/>
              <w:ind w:left="0" w:firstLine="0"/>
              <w:jc w:val="left"/>
            </w:pPr>
            <w:r>
              <w:t xml:space="preserve">Habilidades para la empleabilidad  </w:t>
            </w:r>
          </w:p>
          <w:p w14:paraId="70DA1177" w14:textId="77777777" w:rsidR="00B4498F" w:rsidRDefault="00B4498F">
            <w:pPr>
              <w:spacing w:after="0" w:line="259" w:lineRule="auto"/>
              <w:ind w:left="0" w:firstLine="0"/>
              <w:jc w:val="left"/>
            </w:pPr>
            <w:r>
              <w:lastRenderedPageBreak/>
              <w:t xml:space="preserve">  </w:t>
            </w:r>
          </w:p>
        </w:tc>
        <w:tc>
          <w:tcPr>
            <w:tcW w:w="9215" w:type="dxa"/>
            <w:tcBorders>
              <w:top w:val="single" w:sz="4" w:space="0" w:color="000000"/>
              <w:left w:val="single" w:sz="4" w:space="0" w:color="000000"/>
              <w:bottom w:val="single" w:sz="4" w:space="0" w:color="000000"/>
              <w:right w:val="single" w:sz="4" w:space="0" w:color="000000"/>
            </w:tcBorders>
          </w:tcPr>
          <w:p w14:paraId="78DD08B9" w14:textId="77777777" w:rsidR="00B4498F" w:rsidRDefault="00B4498F">
            <w:pPr>
              <w:spacing w:after="110" w:line="259" w:lineRule="auto"/>
              <w:ind w:left="4" w:firstLine="0"/>
              <w:jc w:val="left"/>
            </w:pPr>
            <w:r>
              <w:lastRenderedPageBreak/>
              <w:t xml:space="preserve">  </w:t>
            </w:r>
          </w:p>
          <w:p w14:paraId="52A4A335" w14:textId="77777777" w:rsidR="00B4498F" w:rsidRDefault="00B4498F">
            <w:pPr>
              <w:spacing w:after="112" w:line="259" w:lineRule="auto"/>
              <w:ind w:left="4" w:firstLine="0"/>
              <w:jc w:val="left"/>
            </w:pPr>
            <w:r>
              <w:t xml:space="preserve">UD 8. Cómo organizar y planificar las metas profesionales  </w:t>
            </w:r>
          </w:p>
          <w:p w14:paraId="111607CA" w14:textId="77777777" w:rsidR="00B4498F" w:rsidRDefault="00B4498F">
            <w:pPr>
              <w:spacing w:after="107" w:line="259" w:lineRule="auto"/>
              <w:ind w:left="4" w:firstLine="0"/>
              <w:jc w:val="left"/>
            </w:pPr>
            <w:r>
              <w:t xml:space="preserve">UD 9. Marketing personal: cómo vender tu CV  </w:t>
            </w:r>
          </w:p>
          <w:p w14:paraId="15359A91" w14:textId="77777777" w:rsidR="00B4498F" w:rsidRDefault="00B4498F">
            <w:pPr>
              <w:spacing w:after="0" w:line="259" w:lineRule="auto"/>
              <w:ind w:left="4" w:firstLine="0"/>
              <w:jc w:val="left"/>
            </w:pPr>
            <w:r>
              <w:lastRenderedPageBreak/>
              <w:t xml:space="preserve">UD 10. Proceso de selección de personal    </w:t>
            </w:r>
          </w:p>
        </w:tc>
      </w:tr>
    </w:tbl>
    <w:p w14:paraId="31ADD57B" w14:textId="77777777" w:rsidR="00A61AC3" w:rsidRDefault="005A4A07">
      <w:pPr>
        <w:spacing w:after="0" w:line="259" w:lineRule="auto"/>
        <w:ind w:left="6254" w:firstLine="0"/>
        <w:jc w:val="center"/>
      </w:pPr>
      <w:r>
        <w:rPr>
          <w:sz w:val="28"/>
        </w:rPr>
        <w:lastRenderedPageBreak/>
        <w:t xml:space="preserve"> </w:t>
      </w:r>
      <w:r>
        <w:t xml:space="preserve"> </w:t>
      </w:r>
    </w:p>
    <w:p w14:paraId="74E39C55" w14:textId="77777777" w:rsidR="00A61AC3" w:rsidRDefault="005A4A07">
      <w:pPr>
        <w:spacing w:after="0" w:line="259" w:lineRule="auto"/>
        <w:ind w:left="1416" w:firstLine="0"/>
        <w:jc w:val="left"/>
      </w:pPr>
      <w:r>
        <w:t xml:space="preserve"> </w:t>
      </w:r>
    </w:p>
    <w:p w14:paraId="5AF1621D" w14:textId="77777777" w:rsidR="00A61AC3" w:rsidRDefault="005A4A07">
      <w:pPr>
        <w:spacing w:after="0" w:line="259" w:lineRule="auto"/>
        <w:ind w:left="0" w:firstLine="0"/>
      </w:pPr>
      <w:r>
        <w:t xml:space="preserve"> </w:t>
      </w:r>
    </w:p>
    <w:p w14:paraId="794DC87A" w14:textId="77777777" w:rsidR="00897B33" w:rsidRDefault="00897B33">
      <w:pPr>
        <w:spacing w:after="0" w:line="259" w:lineRule="auto"/>
        <w:ind w:left="0" w:firstLine="0"/>
      </w:pPr>
    </w:p>
    <w:p w14:paraId="3810D746" w14:textId="77777777" w:rsidR="00897B33" w:rsidRDefault="00897B33">
      <w:pPr>
        <w:spacing w:after="0" w:line="259" w:lineRule="auto"/>
        <w:ind w:left="0" w:firstLine="0"/>
      </w:pPr>
    </w:p>
    <w:p w14:paraId="791F6215" w14:textId="77777777" w:rsidR="00897B33" w:rsidRDefault="00897B33">
      <w:pPr>
        <w:spacing w:after="0" w:line="259" w:lineRule="auto"/>
        <w:ind w:left="0" w:firstLine="0"/>
      </w:pPr>
    </w:p>
    <w:p w14:paraId="4402AEAC" w14:textId="77777777" w:rsidR="00897B33" w:rsidRDefault="00897B33">
      <w:pPr>
        <w:spacing w:after="0" w:line="259" w:lineRule="auto"/>
        <w:ind w:left="0" w:firstLine="0"/>
      </w:pPr>
    </w:p>
    <w:p w14:paraId="35F3DDD1" w14:textId="77777777" w:rsidR="00897B33" w:rsidRDefault="00897B33">
      <w:pPr>
        <w:spacing w:after="0" w:line="259" w:lineRule="auto"/>
        <w:ind w:left="0" w:firstLine="0"/>
      </w:pPr>
    </w:p>
    <w:p w14:paraId="679172E4" w14:textId="77777777" w:rsidR="00897B33" w:rsidRDefault="00897B33">
      <w:pPr>
        <w:spacing w:after="0" w:line="259" w:lineRule="auto"/>
        <w:ind w:left="0" w:firstLine="0"/>
      </w:pPr>
    </w:p>
    <w:p w14:paraId="51F1781B" w14:textId="77777777" w:rsidR="00897B33" w:rsidRDefault="00897B33">
      <w:pPr>
        <w:spacing w:after="0" w:line="259" w:lineRule="auto"/>
        <w:ind w:left="0" w:firstLine="0"/>
      </w:pPr>
    </w:p>
    <w:p w14:paraId="37999780" w14:textId="77777777" w:rsidR="00897B33" w:rsidRDefault="00897B33">
      <w:pPr>
        <w:spacing w:after="0" w:line="259" w:lineRule="auto"/>
        <w:ind w:left="0" w:firstLine="0"/>
      </w:pPr>
    </w:p>
    <w:tbl>
      <w:tblPr>
        <w:tblStyle w:val="TableGrid"/>
        <w:tblW w:w="13750" w:type="dxa"/>
        <w:tblInd w:w="1547" w:type="dxa"/>
        <w:tblCellMar>
          <w:top w:w="73" w:type="dxa"/>
          <w:right w:w="42" w:type="dxa"/>
        </w:tblCellMar>
        <w:tblLook w:val="04A0" w:firstRow="1" w:lastRow="0" w:firstColumn="1" w:lastColumn="0" w:noHBand="0" w:noVBand="1"/>
      </w:tblPr>
      <w:tblGrid>
        <w:gridCol w:w="2792"/>
        <w:gridCol w:w="5450"/>
        <w:gridCol w:w="5508"/>
      </w:tblGrid>
      <w:tr w:rsidR="00A61AC3" w14:paraId="200075CD" w14:textId="77777777" w:rsidTr="00897B33">
        <w:trPr>
          <w:trHeight w:val="419"/>
        </w:trPr>
        <w:tc>
          <w:tcPr>
            <w:tcW w:w="2792" w:type="dxa"/>
            <w:tcBorders>
              <w:top w:val="single" w:sz="4" w:space="0" w:color="000000"/>
              <w:left w:val="single" w:sz="4" w:space="0" w:color="000000"/>
              <w:bottom w:val="single" w:sz="4" w:space="0" w:color="000000"/>
              <w:right w:val="single" w:sz="4" w:space="0" w:color="000000"/>
            </w:tcBorders>
            <w:shd w:val="clear" w:color="auto" w:fill="CC0000"/>
          </w:tcPr>
          <w:p w14:paraId="1A55CE5D" w14:textId="77777777" w:rsidR="00A61AC3" w:rsidRDefault="005A4A07">
            <w:pPr>
              <w:spacing w:after="0" w:line="259" w:lineRule="auto"/>
              <w:ind w:left="0" w:firstLine="0"/>
              <w:jc w:val="left"/>
            </w:pPr>
            <w:r>
              <w:rPr>
                <w:b/>
                <w:color w:val="FFFFFF"/>
                <w:sz w:val="28"/>
              </w:rPr>
              <w:t xml:space="preserve">ACCION FORMATIVA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tcPr>
          <w:p w14:paraId="68DA767D" w14:textId="77777777" w:rsidR="00A61AC3" w:rsidRDefault="005A4A07">
            <w:pPr>
              <w:spacing w:after="0" w:line="259" w:lineRule="auto"/>
              <w:ind w:left="7" w:firstLine="0"/>
              <w:jc w:val="left"/>
            </w:pPr>
            <w:r>
              <w:t xml:space="preserve">EMPLEABILIDAD Y  HABILIDADES SOCIALES  </w:t>
            </w:r>
          </w:p>
        </w:tc>
      </w:tr>
      <w:tr w:rsidR="006D0EC8" w14:paraId="3E1C22BF" w14:textId="77777777" w:rsidTr="00897B33">
        <w:trPr>
          <w:trHeight w:val="375"/>
        </w:trPr>
        <w:tc>
          <w:tcPr>
            <w:tcW w:w="2792"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CB3EB86" w14:textId="77777777" w:rsidR="006D0EC8" w:rsidRDefault="006D0EC8">
            <w:pPr>
              <w:spacing w:after="0" w:line="259" w:lineRule="auto"/>
              <w:ind w:left="0" w:firstLine="0"/>
              <w:jc w:val="left"/>
            </w:pPr>
            <w:r>
              <w:rPr>
                <w:b/>
                <w:color w:val="FFFFFF"/>
                <w:sz w:val="28"/>
              </w:rPr>
              <w:t xml:space="preserve">MÓDULO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tcPr>
          <w:p w14:paraId="2D5F5A68" w14:textId="77777777" w:rsidR="006D0EC8" w:rsidRDefault="006D0EC8">
            <w:pPr>
              <w:spacing w:after="0" w:line="259" w:lineRule="auto"/>
              <w:ind w:left="7" w:firstLine="0"/>
              <w:jc w:val="left"/>
            </w:pPr>
            <w:r>
              <w:rPr>
                <w:b/>
                <w:sz w:val="24"/>
              </w:rPr>
              <w:t xml:space="preserve">I. HABILIDADES PERSONALES </w:t>
            </w:r>
            <w:r>
              <w:t xml:space="preserve"> </w:t>
            </w:r>
          </w:p>
        </w:tc>
      </w:tr>
      <w:tr w:rsidR="00A61AC3" w14:paraId="6283CEBF" w14:textId="77777777" w:rsidTr="00897B33">
        <w:trPr>
          <w:trHeight w:val="765"/>
        </w:trPr>
        <w:tc>
          <w:tcPr>
            <w:tcW w:w="2792"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86DC07E" w14:textId="77777777" w:rsidR="00A61AC3" w:rsidRDefault="005A4A07">
            <w:pPr>
              <w:spacing w:after="0" w:line="259" w:lineRule="auto"/>
              <w:ind w:left="0" w:firstLine="0"/>
              <w:jc w:val="left"/>
            </w:pPr>
            <w:r>
              <w:rPr>
                <w:b/>
                <w:color w:val="FFFFFF"/>
              </w:rPr>
              <w:t xml:space="preserve">Competencia general </w:t>
            </w:r>
            <w:r>
              <w:t xml:space="preserve"> </w:t>
            </w:r>
          </w:p>
        </w:tc>
        <w:tc>
          <w:tcPr>
            <w:tcW w:w="10958" w:type="dxa"/>
            <w:gridSpan w:val="2"/>
            <w:tcBorders>
              <w:top w:val="single" w:sz="4" w:space="0" w:color="000000"/>
              <w:left w:val="single" w:sz="4" w:space="0" w:color="000000"/>
              <w:bottom w:val="single" w:sz="4" w:space="0" w:color="000000"/>
              <w:right w:val="single" w:sz="4" w:space="0" w:color="000000"/>
            </w:tcBorders>
            <w:vAlign w:val="bottom"/>
          </w:tcPr>
          <w:p w14:paraId="057E8A14" w14:textId="77777777" w:rsidR="00A61AC3" w:rsidRPr="006D0EC8" w:rsidRDefault="005A4A07" w:rsidP="0090121F">
            <w:pPr>
              <w:spacing w:after="0" w:line="259" w:lineRule="auto"/>
              <w:jc w:val="left"/>
            </w:pPr>
            <w:r w:rsidRPr="006D0EC8">
              <w:t xml:space="preserve">Capacitar al estudiante  de habilidades, conductas y conocimientos que le permitan  construir y valorar su propia identidad y actuar competentemente a través del desarrollo del autoconocimiento, para proporcionarle aptitudes útiles en  las demandas, los retos y las dificultades del trabajo y de la vida.  </w:t>
            </w:r>
          </w:p>
        </w:tc>
      </w:tr>
      <w:tr w:rsidR="00A61AC3" w14:paraId="4D0D023E" w14:textId="77777777" w:rsidTr="00897B33">
        <w:trPr>
          <w:trHeight w:val="240"/>
        </w:trPr>
        <w:tc>
          <w:tcPr>
            <w:tcW w:w="2792" w:type="dxa"/>
            <w:tcBorders>
              <w:top w:val="single" w:sz="4" w:space="0" w:color="000000"/>
              <w:left w:val="single" w:sz="4" w:space="0" w:color="000000"/>
              <w:bottom w:val="single" w:sz="4" w:space="0" w:color="000000"/>
              <w:right w:val="nil"/>
            </w:tcBorders>
            <w:shd w:val="clear" w:color="auto" w:fill="CC0000"/>
          </w:tcPr>
          <w:p w14:paraId="759F590A" w14:textId="77777777" w:rsidR="00A61AC3" w:rsidRDefault="00A61AC3">
            <w:pPr>
              <w:spacing w:after="160" w:line="259" w:lineRule="auto"/>
              <w:ind w:left="0" w:firstLine="0"/>
              <w:jc w:val="left"/>
            </w:pPr>
          </w:p>
        </w:tc>
        <w:tc>
          <w:tcPr>
            <w:tcW w:w="5450" w:type="dxa"/>
            <w:tcBorders>
              <w:top w:val="single" w:sz="4" w:space="0" w:color="000000"/>
              <w:left w:val="nil"/>
              <w:bottom w:val="single" w:sz="4" w:space="0" w:color="000000"/>
              <w:right w:val="single" w:sz="4" w:space="0" w:color="000000"/>
            </w:tcBorders>
            <w:shd w:val="clear" w:color="auto" w:fill="CC0000"/>
          </w:tcPr>
          <w:p w14:paraId="7D27C4CC" w14:textId="77777777" w:rsidR="00A61AC3" w:rsidRDefault="005A4A07">
            <w:pPr>
              <w:spacing w:after="0" w:line="259" w:lineRule="auto"/>
              <w:ind w:left="756" w:firstLine="0"/>
              <w:jc w:val="left"/>
            </w:pPr>
            <w:r>
              <w:rPr>
                <w:color w:val="FFFFFF"/>
              </w:rPr>
              <w:t xml:space="preserve">Contenido </w:t>
            </w:r>
            <w:r>
              <w:t xml:space="preserve"> </w:t>
            </w:r>
          </w:p>
        </w:tc>
        <w:tc>
          <w:tcPr>
            <w:tcW w:w="5508" w:type="dxa"/>
            <w:tcBorders>
              <w:top w:val="single" w:sz="4" w:space="0" w:color="000000"/>
              <w:left w:val="single" w:sz="4" w:space="0" w:color="000000"/>
              <w:bottom w:val="single" w:sz="4" w:space="0" w:color="000000"/>
              <w:right w:val="single" w:sz="4" w:space="0" w:color="000000"/>
            </w:tcBorders>
            <w:shd w:val="clear" w:color="auto" w:fill="CC0000"/>
          </w:tcPr>
          <w:p w14:paraId="79B5C329" w14:textId="77777777" w:rsidR="00A61AC3" w:rsidRDefault="005A4A07">
            <w:pPr>
              <w:spacing w:after="0" w:line="259" w:lineRule="auto"/>
              <w:ind w:left="9" w:firstLine="0"/>
              <w:jc w:val="center"/>
            </w:pPr>
            <w:r>
              <w:rPr>
                <w:color w:val="FFFFFF"/>
              </w:rPr>
              <w:t xml:space="preserve">Criterios de evaluación </w:t>
            </w:r>
            <w:r>
              <w:t xml:space="preserve"> </w:t>
            </w:r>
          </w:p>
        </w:tc>
      </w:tr>
    </w:tbl>
    <w:p w14:paraId="071BD23A" w14:textId="77777777" w:rsidR="00A61AC3" w:rsidRDefault="005A4A07">
      <w:r>
        <w:br w:type="page"/>
      </w:r>
    </w:p>
    <w:tbl>
      <w:tblPr>
        <w:tblStyle w:val="TableGrid"/>
        <w:tblW w:w="14532" w:type="dxa"/>
        <w:tblInd w:w="1205" w:type="dxa"/>
        <w:tblCellMar>
          <w:top w:w="73" w:type="dxa"/>
          <w:right w:w="42" w:type="dxa"/>
        </w:tblCellMar>
        <w:tblLook w:val="04A0" w:firstRow="1" w:lastRow="0" w:firstColumn="1" w:lastColumn="0" w:noHBand="0" w:noVBand="1"/>
      </w:tblPr>
      <w:tblGrid>
        <w:gridCol w:w="8242"/>
        <w:gridCol w:w="850"/>
        <w:gridCol w:w="5440"/>
      </w:tblGrid>
      <w:tr w:rsidR="00A61AC3" w14:paraId="2325F863" w14:textId="77777777" w:rsidTr="0090121F">
        <w:trPr>
          <w:trHeight w:val="7987"/>
        </w:trPr>
        <w:tc>
          <w:tcPr>
            <w:tcW w:w="8242" w:type="dxa"/>
            <w:tcBorders>
              <w:top w:val="single" w:sz="4" w:space="0" w:color="000000"/>
              <w:left w:val="single" w:sz="4" w:space="0" w:color="000000"/>
              <w:bottom w:val="single" w:sz="4" w:space="0" w:color="000000"/>
              <w:right w:val="single" w:sz="4" w:space="0" w:color="000000"/>
            </w:tcBorders>
          </w:tcPr>
          <w:p w14:paraId="515CBC68" w14:textId="77777777" w:rsidR="00F7383C" w:rsidRDefault="00F7383C">
            <w:pPr>
              <w:spacing w:after="0" w:line="259" w:lineRule="auto"/>
              <w:ind w:left="106" w:firstLine="0"/>
              <w:jc w:val="left"/>
              <w:rPr>
                <w:sz w:val="20"/>
                <w:szCs w:val="20"/>
              </w:rPr>
            </w:pPr>
          </w:p>
          <w:p w14:paraId="6DB4CA9A" w14:textId="77777777" w:rsidR="00F7383C" w:rsidRDefault="00F7383C">
            <w:pPr>
              <w:spacing w:after="0" w:line="259" w:lineRule="auto"/>
              <w:ind w:left="106" w:firstLine="0"/>
              <w:jc w:val="left"/>
              <w:rPr>
                <w:sz w:val="20"/>
                <w:szCs w:val="20"/>
              </w:rPr>
            </w:pPr>
          </w:p>
          <w:p w14:paraId="4BCD7A91"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1. Auto-conciencia emocional: reconocer las propias emociones  </w:t>
            </w:r>
          </w:p>
          <w:p w14:paraId="24E3FA0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Implica reconocer los propios estados de ánimo, los recursos y las intuiciones. Las competencias emocionales que dependen de la autoconciencia son:   </w:t>
            </w:r>
          </w:p>
          <w:p w14:paraId="58FA860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emocional: identificar las propias emociones y los efectos que pueden tener.   </w:t>
            </w:r>
          </w:p>
          <w:p w14:paraId="1DF38A1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Correcta autovaloración: conocer las propias fortalezas y sus limitaciones.   - </w:t>
            </w:r>
            <w:r w:rsidRPr="00897B33">
              <w:rPr>
                <w:sz w:val="20"/>
              </w:rPr>
              <w:tab/>
              <w:t xml:space="preserve">Autoconfianza: un fuerte sentido del propio valor y capacidad  </w:t>
            </w:r>
          </w:p>
          <w:p w14:paraId="230550E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2. Auto-regulación: saber manejar las propias emociones  </w:t>
            </w:r>
          </w:p>
          <w:p w14:paraId="1DFD5868"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Se refiere a manejar los propios estados de ánimo, impulsos y recursos. Las competencias emocionales que dependen de la autorregulación son:   </w:t>
            </w:r>
          </w:p>
          <w:p w14:paraId="1B3540E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Autocontrol: mantener vigiladas las emociones perturbadoras y los impulsos.   </w:t>
            </w:r>
          </w:p>
          <w:p w14:paraId="6506F34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Confiabilidad: mantener estándares adecuados de honestidad e integridad.   </w:t>
            </w:r>
          </w:p>
          <w:p w14:paraId="56B0723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asumir las responsabilidades del propio desempeño laboral.   </w:t>
            </w:r>
          </w:p>
          <w:p w14:paraId="4A1B80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Adaptabilidad: flexibilidad en el manejo de las situaciones de cambio.   </w:t>
            </w:r>
          </w:p>
          <w:p w14:paraId="1C2BEEB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Innovación: sentirse cómodo con la nueva información, las nuevas ideas y las nuevas situaciones.  </w:t>
            </w:r>
          </w:p>
          <w:p w14:paraId="5C72889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3. Auto-motivación: utilizar el potencial existente  Se refiere a las tendencias emocionales que guían o facilitan el cumplimiento de las metas establecidas.   </w:t>
            </w:r>
          </w:p>
          <w:p w14:paraId="30EE46E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Impulso de logro: esfuerzo por mejorar o alcanzar un estándar de excelencia laboral.   </w:t>
            </w:r>
          </w:p>
          <w:p w14:paraId="4023853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Compromiso: matricularse con las metas del grupo u organización.   </w:t>
            </w:r>
          </w:p>
          <w:p w14:paraId="2DBA01F2"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Iniciativa: disponibilidad para reaccionar ante las oportunidades.   </w:t>
            </w:r>
          </w:p>
          <w:p w14:paraId="53E9638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Optimismo: persistencia en la persecución de los objetivos, a pesar de los obstáculos y retrocesos que puedan presentarse  </w:t>
            </w:r>
          </w:p>
          <w:p w14:paraId="3B9BF7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4. Empatía: saber ponerse en el lugar de las demás personas  </w:t>
            </w:r>
          </w:p>
          <w:p w14:paraId="6981314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Implica tener conciencia de los sentimientos, necesidades y preocupaciones de los otros.  </w:t>
            </w:r>
          </w:p>
          <w:p w14:paraId="1C4D4A8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Comprensión de los otros: darse cuenta de los sentimientos y perspectivas de los compañeros de trabajo.   </w:t>
            </w:r>
          </w:p>
          <w:p w14:paraId="5C3060E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Desarrollar a los otros: estar al tanto de las necesidades de desarrollo del resto y reforzar sus habilidades.   </w:t>
            </w:r>
          </w:p>
          <w:p w14:paraId="470150AF"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Servicio de orientación: anticipar, reconocer y satisfacer las necesidades reales del cliente.   </w:t>
            </w:r>
          </w:p>
          <w:p w14:paraId="18812537" w14:textId="77777777" w:rsidR="00A61AC3" w:rsidRDefault="005A4A07" w:rsidP="00897B33">
            <w:pPr>
              <w:shd w:val="clear" w:color="auto" w:fill="FFFFFF" w:themeFill="background1"/>
              <w:spacing w:after="44" w:line="216" w:lineRule="auto"/>
              <w:ind w:left="0" w:firstLine="0"/>
              <w:jc w:val="left"/>
              <w:rPr>
                <w:sz w:val="20"/>
              </w:rPr>
            </w:pPr>
            <w:r w:rsidRPr="00897B33">
              <w:rPr>
                <w:sz w:val="20"/>
              </w:rPr>
              <w:t xml:space="preserve">Potenciar la diversidad: cultivar las oportunidades laborales a través de distintos tipos de personas.   - </w:t>
            </w:r>
            <w:r w:rsidRPr="00897B33">
              <w:rPr>
                <w:sz w:val="20"/>
              </w:rPr>
              <w:tab/>
              <w:t xml:space="preserve">Conciencia política: ser capaz de leer las corrientes emocionales del grupo, así como el poder de las relaciones entre sus miembros.  </w:t>
            </w:r>
          </w:p>
          <w:p w14:paraId="2D7D6814" w14:textId="77777777" w:rsidR="00897B33" w:rsidRDefault="00897B33" w:rsidP="00897B33">
            <w:pPr>
              <w:shd w:val="clear" w:color="auto" w:fill="FFFFFF" w:themeFill="background1"/>
              <w:spacing w:after="44" w:line="216" w:lineRule="auto"/>
              <w:ind w:left="0" w:firstLine="0"/>
              <w:jc w:val="left"/>
            </w:pPr>
          </w:p>
        </w:tc>
        <w:tc>
          <w:tcPr>
            <w:tcW w:w="850" w:type="dxa"/>
            <w:tcBorders>
              <w:top w:val="single" w:sz="4" w:space="0" w:color="000000"/>
              <w:left w:val="single" w:sz="4" w:space="0" w:color="000000"/>
              <w:bottom w:val="single" w:sz="4" w:space="0" w:color="000000"/>
              <w:right w:val="nil"/>
            </w:tcBorders>
          </w:tcPr>
          <w:p w14:paraId="3F0E8A7A" w14:textId="77777777" w:rsidR="006D0EC8" w:rsidRDefault="006D0EC8" w:rsidP="006D0EC8">
            <w:pPr>
              <w:spacing w:after="386" w:line="259" w:lineRule="auto"/>
              <w:ind w:left="248" w:firstLine="0"/>
              <w:jc w:val="center"/>
              <w:rPr>
                <w:rFonts w:ascii="Arial" w:eastAsia="Arial" w:hAnsi="Arial" w:cs="Arial"/>
              </w:rPr>
            </w:pPr>
          </w:p>
          <w:p w14:paraId="2BE3418A" w14:textId="77777777" w:rsidR="00F7383C" w:rsidRDefault="00F7383C" w:rsidP="006D0EC8">
            <w:pPr>
              <w:spacing w:after="386" w:line="259" w:lineRule="auto"/>
              <w:ind w:left="248" w:firstLine="0"/>
              <w:jc w:val="center"/>
              <w:rPr>
                <w:rFonts w:ascii="Arial" w:eastAsia="Arial" w:hAnsi="Arial" w:cs="Arial"/>
              </w:rPr>
            </w:pPr>
          </w:p>
          <w:p w14:paraId="48560F18" w14:textId="77777777" w:rsidR="00F7383C" w:rsidRDefault="00F7383C" w:rsidP="006D0EC8">
            <w:pPr>
              <w:spacing w:after="386" w:line="259" w:lineRule="auto"/>
              <w:ind w:left="248" w:firstLine="0"/>
              <w:jc w:val="center"/>
              <w:rPr>
                <w:rFonts w:ascii="Arial" w:eastAsia="Arial" w:hAnsi="Arial" w:cs="Arial"/>
              </w:rPr>
            </w:pPr>
          </w:p>
          <w:p w14:paraId="288DDBE5" w14:textId="77777777" w:rsidR="00A61AC3" w:rsidRDefault="005A4A07">
            <w:pPr>
              <w:spacing w:after="0" w:line="259" w:lineRule="auto"/>
              <w:ind w:left="248" w:firstLine="0"/>
              <w:jc w:val="center"/>
            </w:pPr>
            <w:r>
              <w:rPr>
                <w:rFonts w:ascii="Arial" w:eastAsia="Arial" w:hAnsi="Arial" w:cs="Arial"/>
              </w:rPr>
              <w:t xml:space="preserve"> </w:t>
            </w:r>
          </w:p>
        </w:tc>
        <w:tc>
          <w:tcPr>
            <w:tcW w:w="5440" w:type="dxa"/>
            <w:tcBorders>
              <w:top w:val="single" w:sz="4" w:space="0" w:color="000000"/>
              <w:left w:val="nil"/>
              <w:bottom w:val="single" w:sz="4" w:space="0" w:color="000000"/>
              <w:right w:val="single" w:sz="4" w:space="0" w:color="000000"/>
            </w:tcBorders>
          </w:tcPr>
          <w:p w14:paraId="6539A14D" w14:textId="77777777" w:rsidR="00A61AC3" w:rsidRDefault="005A4A07">
            <w:pPr>
              <w:spacing w:after="28" w:line="259" w:lineRule="auto"/>
              <w:ind w:left="0" w:firstLine="0"/>
              <w:jc w:val="left"/>
            </w:pPr>
            <w:r>
              <w:t xml:space="preserve">  </w:t>
            </w:r>
          </w:p>
          <w:p w14:paraId="6EEE0141" w14:textId="77777777" w:rsidR="00F7383C" w:rsidRDefault="00F7383C">
            <w:pPr>
              <w:spacing w:after="10" w:line="280" w:lineRule="auto"/>
              <w:ind w:left="0" w:firstLine="0"/>
              <w:jc w:val="left"/>
            </w:pPr>
          </w:p>
          <w:p w14:paraId="3BB3053D" w14:textId="77777777" w:rsidR="00A61AC3" w:rsidRDefault="005A4A07">
            <w:pPr>
              <w:spacing w:after="10" w:line="280" w:lineRule="auto"/>
              <w:ind w:left="0" w:firstLine="0"/>
              <w:jc w:val="left"/>
            </w:pPr>
            <w:r>
              <w:t xml:space="preserve">Identificar y comprender las emociones propias en conductas, sentimientos y pensamientos.  </w:t>
            </w:r>
          </w:p>
          <w:p w14:paraId="5DDCBAEB" w14:textId="77777777" w:rsidR="00A61AC3" w:rsidRDefault="005A4A07">
            <w:pPr>
              <w:spacing w:after="9" w:line="279" w:lineRule="auto"/>
              <w:ind w:left="0" w:firstLine="0"/>
              <w:jc w:val="left"/>
            </w:pPr>
            <w:r>
              <w:t xml:space="preserve">Identificar y conocer las creencias y criterios morales.  Admitir las emociones, escuchar con concentración y comprender pensamientos y sentimientos que no se hayan expresado verbalmente.  </w:t>
            </w:r>
          </w:p>
          <w:p w14:paraId="77FBA754" w14:textId="77777777" w:rsidR="00A61AC3" w:rsidRDefault="005A4A07">
            <w:pPr>
              <w:spacing w:after="0" w:line="287" w:lineRule="auto"/>
              <w:ind w:left="0" w:right="239" w:firstLine="0"/>
              <w:jc w:val="left"/>
            </w:pPr>
            <w:r>
              <w:t xml:space="preserve">Percibir, valorar y expresar las emociones para la toma de conciencia de las características personales.  La capacidad de regular esas emociones y afectos previamente percibidos y comprendidos.  </w:t>
            </w:r>
          </w:p>
          <w:p w14:paraId="0C4F392E" w14:textId="77777777" w:rsidR="00A61AC3" w:rsidRDefault="005A4A07">
            <w:pPr>
              <w:spacing w:after="21" w:line="259" w:lineRule="auto"/>
              <w:ind w:left="0" w:firstLine="0"/>
              <w:jc w:val="left"/>
            </w:pPr>
            <w:r>
              <w:t xml:space="preserve">Controlar los impulsos.  </w:t>
            </w:r>
          </w:p>
          <w:p w14:paraId="56515055" w14:textId="77777777" w:rsidR="00A61AC3" w:rsidRDefault="005A4A07">
            <w:pPr>
              <w:spacing w:after="0" w:line="289" w:lineRule="auto"/>
              <w:ind w:left="0" w:firstLine="0"/>
              <w:jc w:val="left"/>
            </w:pPr>
            <w:r>
              <w:t xml:space="preserve">Identificar, comprender y regular las emociones en los demás.   </w:t>
            </w:r>
          </w:p>
          <w:p w14:paraId="0883B6AE" w14:textId="77777777" w:rsidR="00A61AC3" w:rsidRDefault="005A4A07">
            <w:pPr>
              <w:spacing w:after="0" w:line="289" w:lineRule="auto"/>
              <w:ind w:left="0" w:firstLine="0"/>
              <w:jc w:val="left"/>
            </w:pPr>
            <w:r>
              <w:t xml:space="preserve">Conocer los factores o determinantes internos que incitan a una acción.  </w:t>
            </w:r>
          </w:p>
          <w:p w14:paraId="4003F6F8" w14:textId="77777777" w:rsidR="00A61AC3" w:rsidRDefault="005A4A07">
            <w:pPr>
              <w:spacing w:after="0" w:line="259" w:lineRule="auto"/>
              <w:ind w:left="0" w:firstLine="0"/>
              <w:jc w:val="left"/>
            </w:pPr>
            <w:r>
              <w:t xml:space="preserve">Afianzar los logros alcanzados (reforzamiento).  </w:t>
            </w:r>
          </w:p>
          <w:p w14:paraId="7326660D" w14:textId="77777777" w:rsidR="00A61AC3" w:rsidRDefault="005A4A07">
            <w:pPr>
              <w:spacing w:after="0" w:line="259" w:lineRule="auto"/>
              <w:ind w:left="0" w:firstLine="0"/>
              <w:jc w:val="left"/>
            </w:pPr>
            <w:r>
              <w:t>Afianzar que las conductas aprendidas se hagan habituales en nuestro repertorio (consolidación y generalización).  Conocer las habilidades de comunicación</w:t>
            </w:r>
            <w:r>
              <w:rPr>
                <w:rFonts w:ascii="Arial" w:eastAsia="Arial" w:hAnsi="Arial" w:cs="Arial"/>
                <w:sz w:val="20"/>
              </w:rPr>
              <w:t xml:space="preserve"> </w:t>
            </w:r>
            <w:r>
              <w:t xml:space="preserve"> </w:t>
            </w:r>
          </w:p>
        </w:tc>
      </w:tr>
    </w:tbl>
    <w:p w14:paraId="02B6A497" w14:textId="77777777" w:rsidR="006D0EC8" w:rsidRDefault="005A4A07">
      <w:pPr>
        <w:spacing w:after="0" w:line="259" w:lineRule="auto"/>
        <w:ind w:left="0" w:firstLine="0"/>
      </w:pPr>
      <w:r>
        <w:lastRenderedPageBreak/>
        <w:t xml:space="preserve"> </w:t>
      </w:r>
    </w:p>
    <w:p w14:paraId="33D4F84B" w14:textId="77777777" w:rsidR="00897B33" w:rsidRDefault="00897B33">
      <w:pPr>
        <w:spacing w:after="0" w:line="259" w:lineRule="auto"/>
        <w:ind w:left="0" w:firstLine="0"/>
      </w:pPr>
    </w:p>
    <w:p w14:paraId="0C461B03" w14:textId="77777777" w:rsidR="00897B33" w:rsidRDefault="00897B33">
      <w:pPr>
        <w:spacing w:after="0" w:line="259" w:lineRule="auto"/>
        <w:ind w:left="0" w:firstLine="0"/>
      </w:pPr>
    </w:p>
    <w:tbl>
      <w:tblPr>
        <w:tblStyle w:val="TableGrid"/>
        <w:tblW w:w="14562" w:type="dxa"/>
        <w:tblInd w:w="1206" w:type="dxa"/>
        <w:tblCellMar>
          <w:top w:w="59" w:type="dxa"/>
          <w:left w:w="104" w:type="dxa"/>
          <w:right w:w="115" w:type="dxa"/>
        </w:tblCellMar>
        <w:tblLook w:val="04A0" w:firstRow="1" w:lastRow="0" w:firstColumn="1" w:lastColumn="0" w:noHBand="0" w:noVBand="1"/>
      </w:tblPr>
      <w:tblGrid>
        <w:gridCol w:w="2860"/>
        <w:gridCol w:w="11702"/>
      </w:tblGrid>
      <w:tr w:rsidR="00A61AC3" w14:paraId="0A045D20" w14:textId="77777777" w:rsidTr="0090121F">
        <w:trPr>
          <w:trHeight w:val="390"/>
        </w:trPr>
        <w:tc>
          <w:tcPr>
            <w:tcW w:w="2860" w:type="dxa"/>
            <w:tcBorders>
              <w:top w:val="single" w:sz="4" w:space="0" w:color="000000"/>
              <w:left w:val="single" w:sz="4" w:space="0" w:color="000000"/>
              <w:bottom w:val="single" w:sz="4" w:space="0" w:color="000000"/>
              <w:right w:val="single" w:sz="4" w:space="0" w:color="000000"/>
            </w:tcBorders>
            <w:shd w:val="clear" w:color="auto" w:fill="CC0000"/>
          </w:tcPr>
          <w:p w14:paraId="7886EA53" w14:textId="77777777" w:rsidR="00A61AC3" w:rsidRDefault="005A4A07">
            <w:pPr>
              <w:spacing w:after="0" w:line="259" w:lineRule="auto"/>
              <w:ind w:left="0" w:firstLine="0"/>
              <w:jc w:val="left"/>
            </w:pPr>
            <w:r>
              <w:rPr>
                <w:b/>
                <w:color w:val="FFFFFF"/>
                <w:sz w:val="28"/>
              </w:rPr>
              <w:t>ACCION FO</w:t>
            </w:r>
            <w:r w:rsidRPr="0090121F">
              <w:rPr>
                <w:b/>
                <w:color w:val="FFFFFF"/>
                <w:sz w:val="28"/>
                <w:shd w:val="clear" w:color="auto" w:fill="CC0000"/>
              </w:rPr>
              <w:t xml:space="preserve">RMATIVA </w:t>
            </w:r>
            <w:r>
              <w:t xml:space="preserve"> </w:t>
            </w:r>
          </w:p>
        </w:tc>
        <w:tc>
          <w:tcPr>
            <w:tcW w:w="11702" w:type="dxa"/>
            <w:tcBorders>
              <w:top w:val="single" w:sz="4" w:space="0" w:color="000000"/>
              <w:left w:val="single" w:sz="4" w:space="0" w:color="000000"/>
              <w:bottom w:val="single" w:sz="4" w:space="0" w:color="000000"/>
              <w:right w:val="single" w:sz="4" w:space="0" w:color="000000"/>
            </w:tcBorders>
          </w:tcPr>
          <w:p w14:paraId="6AD860BF" w14:textId="77777777" w:rsidR="00A61AC3" w:rsidRDefault="005A4A07">
            <w:pPr>
              <w:spacing w:after="0" w:line="259" w:lineRule="auto"/>
              <w:ind w:left="8" w:firstLine="0"/>
              <w:jc w:val="left"/>
            </w:pPr>
            <w:r>
              <w:t xml:space="preserve">EMPLEABILIDAD Y  HABILIDADES SOCIALES  </w:t>
            </w:r>
          </w:p>
        </w:tc>
      </w:tr>
    </w:tbl>
    <w:p w14:paraId="64755117" w14:textId="77777777" w:rsidR="00A61AC3" w:rsidRDefault="00A61AC3">
      <w:pPr>
        <w:spacing w:after="0" w:line="259" w:lineRule="auto"/>
        <w:ind w:left="0" w:right="10694" w:firstLine="0"/>
        <w:jc w:val="left"/>
      </w:pPr>
    </w:p>
    <w:tbl>
      <w:tblPr>
        <w:tblStyle w:val="TableGrid"/>
        <w:tblW w:w="14560" w:type="dxa"/>
        <w:tblInd w:w="1206" w:type="dxa"/>
        <w:tblCellMar>
          <w:top w:w="63" w:type="dxa"/>
          <w:left w:w="104" w:type="dxa"/>
        </w:tblCellMar>
        <w:tblLook w:val="04A0" w:firstRow="1" w:lastRow="0" w:firstColumn="1" w:lastColumn="0" w:noHBand="0" w:noVBand="1"/>
      </w:tblPr>
      <w:tblGrid>
        <w:gridCol w:w="2860"/>
        <w:gridCol w:w="3126"/>
        <w:gridCol w:w="1972"/>
        <w:gridCol w:w="1288"/>
        <w:gridCol w:w="5284"/>
        <w:gridCol w:w="30"/>
      </w:tblGrid>
      <w:tr w:rsidR="00A61AC3" w14:paraId="0A7E29DA" w14:textId="77777777" w:rsidTr="00B4498F">
        <w:trPr>
          <w:trHeight w:val="582"/>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3B4CF9A" w14:textId="77777777" w:rsidR="00A61AC3" w:rsidRDefault="005A4A07">
            <w:pPr>
              <w:spacing w:after="0" w:line="259" w:lineRule="auto"/>
              <w:ind w:left="0" w:firstLine="0"/>
              <w:jc w:val="left"/>
            </w:pPr>
            <w:r>
              <w:rPr>
                <w:b/>
                <w:color w:val="FFFFFF"/>
                <w:sz w:val="28"/>
              </w:rPr>
              <w:t xml:space="preserve">MÓDULO </w:t>
            </w:r>
            <w:r>
              <w:t xml:space="preserve"> </w:t>
            </w:r>
          </w:p>
        </w:tc>
        <w:tc>
          <w:tcPr>
            <w:tcW w:w="509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A8CFE2B" w14:textId="77777777" w:rsidR="00A61AC3" w:rsidRDefault="005A4A07">
            <w:pPr>
              <w:spacing w:after="0" w:line="259" w:lineRule="auto"/>
              <w:ind w:left="8" w:firstLine="0"/>
              <w:jc w:val="left"/>
            </w:pPr>
            <w:r>
              <w:rPr>
                <w:b/>
                <w:sz w:val="24"/>
              </w:rPr>
              <w:t xml:space="preserve">II. HABILIDADES SOCIALES </w:t>
            </w:r>
            <w:r>
              <w:t xml:space="preserve"> </w:t>
            </w:r>
          </w:p>
        </w:tc>
        <w:tc>
          <w:tcPr>
            <w:tcW w:w="12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FF8C71" w14:textId="77777777" w:rsidR="00A61AC3" w:rsidRDefault="00A61AC3">
            <w:pPr>
              <w:spacing w:after="0" w:line="259" w:lineRule="auto"/>
              <w:ind w:left="1" w:firstLine="0"/>
              <w:jc w:val="left"/>
            </w:pPr>
          </w:p>
        </w:tc>
        <w:tc>
          <w:tcPr>
            <w:tcW w:w="531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B9634" w14:textId="77777777" w:rsidR="00A61AC3" w:rsidRDefault="00A61AC3">
            <w:pPr>
              <w:spacing w:after="0" w:line="259" w:lineRule="auto"/>
              <w:ind w:left="10" w:firstLine="0"/>
              <w:jc w:val="left"/>
            </w:pPr>
          </w:p>
        </w:tc>
      </w:tr>
      <w:tr w:rsidR="00A61AC3" w14:paraId="0FC5984D" w14:textId="77777777" w:rsidTr="0090121F">
        <w:trPr>
          <w:trHeight w:val="820"/>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25184579" w14:textId="77777777" w:rsidR="00A61AC3" w:rsidRDefault="005A4A07">
            <w:pPr>
              <w:spacing w:after="0" w:line="259" w:lineRule="auto"/>
              <w:ind w:left="0" w:firstLine="0"/>
              <w:jc w:val="left"/>
            </w:pPr>
            <w:r>
              <w:rPr>
                <w:b/>
                <w:color w:val="FFFFFF"/>
                <w:sz w:val="28"/>
              </w:rPr>
              <w:t xml:space="preserve">Competencia general </w:t>
            </w:r>
            <w:r>
              <w:t xml:space="preserve"> </w:t>
            </w:r>
          </w:p>
        </w:tc>
        <w:tc>
          <w:tcPr>
            <w:tcW w:w="11700" w:type="dxa"/>
            <w:gridSpan w:val="5"/>
            <w:tcBorders>
              <w:top w:val="single" w:sz="4" w:space="0" w:color="000000"/>
              <w:left w:val="single" w:sz="4" w:space="0" w:color="000000"/>
              <w:bottom w:val="single" w:sz="4" w:space="0" w:color="000000"/>
              <w:right w:val="single" w:sz="4" w:space="0" w:color="000000"/>
            </w:tcBorders>
          </w:tcPr>
          <w:p w14:paraId="2F2DEC0E" w14:textId="77777777" w:rsidR="00A61AC3" w:rsidRDefault="005A4A07">
            <w:pPr>
              <w:spacing w:after="0" w:line="259" w:lineRule="auto"/>
              <w:ind w:left="8" w:firstLine="0"/>
              <w:jc w:val="left"/>
            </w:pPr>
            <w:r>
              <w:rPr>
                <w:sz w:val="20"/>
              </w:rPr>
              <w:t>Dotar al alumnado de las habilidades  y conocimientos sobre  conductas que se manifiestan en situaciones interpersonales, socialmente aceptadas  y orientadas a la relación entre los miembros de la comunidad, con el fin de proporcionarle aptitudes útiles en su búsqueda de empleo.</w:t>
            </w:r>
            <w:r>
              <w:t xml:space="preserve">  </w:t>
            </w:r>
          </w:p>
        </w:tc>
      </w:tr>
      <w:tr w:rsidR="00A61AC3" w14:paraId="7B0330FE" w14:textId="77777777" w:rsidTr="0090121F">
        <w:trPr>
          <w:trHeight w:val="328"/>
        </w:trPr>
        <w:tc>
          <w:tcPr>
            <w:tcW w:w="7958" w:type="dxa"/>
            <w:gridSpan w:val="3"/>
            <w:tcBorders>
              <w:top w:val="single" w:sz="4" w:space="0" w:color="000000"/>
              <w:left w:val="single" w:sz="4" w:space="0" w:color="000000"/>
              <w:bottom w:val="single" w:sz="4" w:space="0" w:color="000000"/>
              <w:right w:val="single" w:sz="4" w:space="0" w:color="000000"/>
            </w:tcBorders>
            <w:shd w:val="clear" w:color="auto" w:fill="CC0000"/>
          </w:tcPr>
          <w:p w14:paraId="2A7072D4" w14:textId="77777777" w:rsidR="00A61AC3" w:rsidRDefault="005A4A07">
            <w:pPr>
              <w:spacing w:after="0" w:line="259" w:lineRule="auto"/>
              <w:ind w:left="0" w:right="108" w:firstLine="0"/>
              <w:jc w:val="center"/>
            </w:pPr>
            <w:r>
              <w:rPr>
                <w:b/>
                <w:color w:val="FFFFFF"/>
              </w:rPr>
              <w:t xml:space="preserve">Contenido </w:t>
            </w:r>
            <w:r>
              <w:t xml:space="preserve"> </w:t>
            </w:r>
          </w:p>
        </w:tc>
        <w:tc>
          <w:tcPr>
            <w:tcW w:w="6602" w:type="dxa"/>
            <w:gridSpan w:val="3"/>
            <w:tcBorders>
              <w:top w:val="single" w:sz="4" w:space="0" w:color="000000"/>
              <w:left w:val="single" w:sz="4" w:space="0" w:color="000000"/>
              <w:bottom w:val="single" w:sz="4" w:space="0" w:color="000000"/>
              <w:right w:val="single" w:sz="4" w:space="0" w:color="000000"/>
            </w:tcBorders>
            <w:shd w:val="clear" w:color="auto" w:fill="CC0000"/>
          </w:tcPr>
          <w:p w14:paraId="36F1F2FA" w14:textId="77777777" w:rsidR="00A61AC3" w:rsidRDefault="005A4A07">
            <w:pPr>
              <w:spacing w:after="0" w:line="259" w:lineRule="auto"/>
              <w:ind w:left="0" w:right="104" w:firstLine="0"/>
              <w:jc w:val="center"/>
            </w:pPr>
            <w:r>
              <w:rPr>
                <w:b/>
                <w:color w:val="FFFFFF"/>
              </w:rPr>
              <w:t xml:space="preserve">Criterios de evaluación </w:t>
            </w:r>
            <w:r>
              <w:t xml:space="preserve"> </w:t>
            </w:r>
          </w:p>
        </w:tc>
      </w:tr>
      <w:tr w:rsidR="00A61AC3" w14:paraId="2BCCBDD4" w14:textId="77777777" w:rsidTr="0090121F">
        <w:trPr>
          <w:trHeight w:val="7200"/>
        </w:trPr>
        <w:tc>
          <w:tcPr>
            <w:tcW w:w="7958"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47B67C0"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lastRenderedPageBreak/>
              <w:t xml:space="preserve">UD 5. Primeras habilidades sociales  </w:t>
            </w:r>
          </w:p>
          <w:p w14:paraId="4D4804BE"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Implica ser un experto para inducir respuestas deseadas en los otros. Este objetivo depende de las siguientes capacidades emocionales:   </w:t>
            </w:r>
          </w:p>
          <w:p w14:paraId="5EEADE9D"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736B14F5"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Influencia: idear efectivas tácticas de persuasión.   </w:t>
            </w:r>
          </w:p>
          <w:p w14:paraId="6E0FF8B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Comunicación: saber escuchar abiertamente al resto y elaborar mensajes convincentes.   - </w:t>
            </w:r>
            <w:r w:rsidRPr="00897B33">
              <w:rPr>
                <w:sz w:val="20"/>
              </w:rPr>
              <w:tab/>
              <w:t xml:space="preserve">Manejo de conflictos: saber negociar y resolver los desacuerdos que se presenten dentro del equipo de trabajo.   </w:t>
            </w:r>
          </w:p>
          <w:p w14:paraId="75C6165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Liderazgo: capacidad de inspirar y guiar a los individuos y al grupo en su conjunto.   </w:t>
            </w:r>
          </w:p>
          <w:p w14:paraId="4B5403E9"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Catalizador del cambio: iniciador o administrador de las situaciones nuevas.   </w:t>
            </w:r>
          </w:p>
          <w:p w14:paraId="7126E8A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Constructor de lazos: alimentar y reforzar las relaciones interpersonales dentro del grupo.   </w:t>
            </w:r>
          </w:p>
          <w:p w14:paraId="7CB8DEF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Colaboración y cooperación: trabajar con otros para alcanzar metas compartidas.   </w:t>
            </w:r>
          </w:p>
          <w:p w14:paraId="5B4E3A23"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Capacidades de equipo: ser capaz de crear sinergia para la persecución de metas colectivas  </w:t>
            </w:r>
          </w:p>
          <w:p w14:paraId="63194886"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5C002787"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6. Conductas sociales  </w:t>
            </w:r>
          </w:p>
          <w:p w14:paraId="0CF940A2"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Manera de proceder que tienen las personas en relación con su entorno o mundo de estímulos. Establecer las bases de la cultura social humana y sus tipologías Conducto individual Conducta social:   </w:t>
            </w:r>
          </w:p>
          <w:p w14:paraId="5131517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Conducta asocial:   </w:t>
            </w:r>
          </w:p>
          <w:p w14:paraId="6C0FB239"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Conducta parasocial:   Conducta antisocial:   </w:t>
            </w:r>
          </w:p>
          <w:p w14:paraId="31352D0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600DCE0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UD 7. Crear relaciones sociales  </w:t>
            </w:r>
          </w:p>
          <w:p w14:paraId="0CA66E0A"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Estructura social formada por personas o entidades conectadas y unidas entre sí por algún tipo de relación o interés común.  </w:t>
            </w:r>
          </w:p>
          <w:p w14:paraId="67D83AA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Herramientas para estrechar los lazos sociales, tanto a nivel personal como on line.  </w:t>
            </w:r>
          </w:p>
          <w:p w14:paraId="6D4E8A94"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Conciencia del prestigio social, reputación y seguridad. Articular la protección de datos personales.  </w:t>
            </w:r>
          </w:p>
          <w:p w14:paraId="79274A45"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  </w:t>
            </w:r>
          </w:p>
          <w:p w14:paraId="735938AB" w14:textId="77777777" w:rsidR="006D0EC8" w:rsidRDefault="005A4A07" w:rsidP="00897B33">
            <w:pPr>
              <w:shd w:val="clear" w:color="auto" w:fill="FFFFFF" w:themeFill="background1"/>
              <w:spacing w:after="44" w:line="216" w:lineRule="auto"/>
              <w:ind w:left="0" w:firstLine="0"/>
              <w:jc w:val="left"/>
            </w:pPr>
            <w:r w:rsidRPr="00897B33">
              <w:rPr>
                <w:sz w:val="20"/>
              </w:rPr>
              <w:t xml:space="preserve"> </w:t>
            </w:r>
          </w:p>
          <w:p w14:paraId="40DFDED9" w14:textId="77777777" w:rsidR="006D0EC8" w:rsidRDefault="006D0EC8">
            <w:pPr>
              <w:spacing w:after="0" w:line="259" w:lineRule="auto"/>
              <w:ind w:left="0" w:firstLine="0"/>
              <w:jc w:val="left"/>
            </w:pPr>
          </w:p>
          <w:p w14:paraId="677505DE" w14:textId="77777777" w:rsidR="006D0EC8" w:rsidRDefault="006D0EC8">
            <w:pPr>
              <w:spacing w:after="0" w:line="259" w:lineRule="auto"/>
              <w:ind w:left="0" w:firstLine="0"/>
              <w:jc w:val="left"/>
            </w:pPr>
          </w:p>
          <w:p w14:paraId="0F6F0A17" w14:textId="77777777" w:rsidR="006D0EC8" w:rsidRDefault="006D0EC8">
            <w:pPr>
              <w:spacing w:after="0" w:line="259" w:lineRule="auto"/>
              <w:ind w:left="0" w:firstLine="0"/>
              <w:jc w:val="left"/>
            </w:pPr>
          </w:p>
          <w:p w14:paraId="31E2D22C" w14:textId="77777777" w:rsidR="006D0EC8" w:rsidRDefault="006D0EC8">
            <w:pPr>
              <w:spacing w:after="0" w:line="259" w:lineRule="auto"/>
              <w:ind w:left="0" w:firstLine="0"/>
              <w:jc w:val="left"/>
            </w:pPr>
          </w:p>
        </w:tc>
        <w:tc>
          <w:tcPr>
            <w:tcW w:w="6602" w:type="dxa"/>
            <w:gridSpan w:val="3"/>
            <w:tcBorders>
              <w:top w:val="single" w:sz="4" w:space="0" w:color="000000"/>
              <w:left w:val="single" w:sz="4" w:space="0" w:color="000000"/>
              <w:bottom w:val="single" w:sz="4" w:space="0" w:color="000000"/>
              <w:right w:val="single" w:sz="4" w:space="0" w:color="000000"/>
            </w:tcBorders>
          </w:tcPr>
          <w:p w14:paraId="65A5B634" w14:textId="77777777" w:rsidR="00A61AC3" w:rsidRDefault="005A4A07">
            <w:pPr>
              <w:numPr>
                <w:ilvl w:val="0"/>
                <w:numId w:val="8"/>
              </w:numPr>
              <w:spacing w:after="31" w:line="289" w:lineRule="auto"/>
              <w:ind w:hanging="360"/>
              <w:jc w:val="left"/>
            </w:pPr>
            <w:r>
              <w:t xml:space="preserve">Identificar y trabajar la escucha, la estructura en conversación, formulación de preguntas y peticiones.  </w:t>
            </w:r>
          </w:p>
          <w:p w14:paraId="214BC907" w14:textId="77777777" w:rsidR="00A61AC3" w:rsidRDefault="005A4A07">
            <w:pPr>
              <w:numPr>
                <w:ilvl w:val="0"/>
                <w:numId w:val="8"/>
              </w:numPr>
              <w:spacing w:after="34" w:line="289" w:lineRule="auto"/>
              <w:ind w:hanging="360"/>
              <w:jc w:val="left"/>
            </w:pPr>
            <w:r>
              <w:t xml:space="preserve">Identificar y trabajar peticiones de ayuda, instrucción y disculpa.  </w:t>
            </w:r>
          </w:p>
          <w:p w14:paraId="736BC6BD" w14:textId="77777777" w:rsidR="00A61AC3" w:rsidRDefault="005A4A07">
            <w:pPr>
              <w:numPr>
                <w:ilvl w:val="0"/>
                <w:numId w:val="8"/>
              </w:numPr>
              <w:spacing w:after="53" w:line="259" w:lineRule="auto"/>
              <w:ind w:hanging="360"/>
              <w:jc w:val="left"/>
            </w:pPr>
            <w:r>
              <w:t xml:space="preserve">Identificar y discriminar de conductas socialmente deseables.  </w:t>
            </w:r>
          </w:p>
          <w:p w14:paraId="08B43F84" w14:textId="77777777" w:rsidR="00A61AC3" w:rsidRDefault="005A4A07">
            <w:pPr>
              <w:numPr>
                <w:ilvl w:val="0"/>
                <w:numId w:val="8"/>
              </w:numPr>
              <w:spacing w:after="53" w:line="259" w:lineRule="auto"/>
              <w:ind w:hanging="360"/>
              <w:jc w:val="left"/>
            </w:pPr>
            <w:r>
              <w:t xml:space="preserve">Distinguir y trabajar la comunicación verbal y no verbal.  </w:t>
            </w:r>
          </w:p>
          <w:p w14:paraId="05F5725D" w14:textId="77777777" w:rsidR="00A61AC3" w:rsidRDefault="005A4A07">
            <w:pPr>
              <w:numPr>
                <w:ilvl w:val="0"/>
                <w:numId w:val="8"/>
              </w:numPr>
              <w:spacing w:after="29" w:line="289" w:lineRule="auto"/>
              <w:ind w:hanging="360"/>
              <w:jc w:val="left"/>
            </w:pPr>
            <w:r>
              <w:t xml:space="preserve">Capacidad para discriminar entre expresiones exactas o inexactas de aceptación social.  </w:t>
            </w:r>
          </w:p>
          <w:p w14:paraId="3431113C" w14:textId="77777777" w:rsidR="00A61AC3" w:rsidRDefault="005A4A07">
            <w:pPr>
              <w:numPr>
                <w:ilvl w:val="0"/>
                <w:numId w:val="8"/>
              </w:numPr>
              <w:spacing w:after="33" w:line="289" w:lineRule="auto"/>
              <w:ind w:hanging="360"/>
              <w:jc w:val="left"/>
            </w:pPr>
            <w:r>
              <w:t xml:space="preserve">Capacidad para expresar emociones adecuadamente y comunicar las necesidades en relación con esos sentimientos.  </w:t>
            </w:r>
          </w:p>
          <w:p w14:paraId="596EEE28" w14:textId="77777777" w:rsidR="00A61AC3" w:rsidRDefault="005A4A07">
            <w:pPr>
              <w:numPr>
                <w:ilvl w:val="0"/>
                <w:numId w:val="8"/>
              </w:numPr>
              <w:spacing w:after="53" w:line="259" w:lineRule="auto"/>
              <w:ind w:hanging="360"/>
              <w:jc w:val="left"/>
            </w:pPr>
            <w:r>
              <w:t xml:space="preserve">Capacidad de crear y cultivar las relaciones.  </w:t>
            </w:r>
          </w:p>
          <w:p w14:paraId="0FB359B0" w14:textId="77777777" w:rsidR="00A61AC3" w:rsidRDefault="005A4A07">
            <w:pPr>
              <w:numPr>
                <w:ilvl w:val="0"/>
                <w:numId w:val="8"/>
              </w:numPr>
              <w:spacing w:after="50" w:line="259" w:lineRule="auto"/>
              <w:ind w:hanging="360"/>
              <w:jc w:val="left"/>
            </w:pPr>
            <w:r>
              <w:t xml:space="preserve">Identificación de los orígenes de los conflictos y sus soluciones.  </w:t>
            </w:r>
          </w:p>
          <w:p w14:paraId="6E8470A7" w14:textId="77777777" w:rsidR="00A61AC3" w:rsidRDefault="005A4A07">
            <w:pPr>
              <w:numPr>
                <w:ilvl w:val="0"/>
                <w:numId w:val="8"/>
              </w:numPr>
              <w:spacing w:after="36" w:line="289" w:lineRule="auto"/>
              <w:ind w:hanging="360"/>
              <w:jc w:val="left"/>
            </w:pPr>
            <w:r>
              <w:t xml:space="preserve">Conocer y ser conscientes de las normas sociales y normas legales.  </w:t>
            </w:r>
          </w:p>
          <w:p w14:paraId="69E2ADF4" w14:textId="77777777" w:rsidR="00A61AC3" w:rsidRDefault="005A4A07">
            <w:pPr>
              <w:numPr>
                <w:ilvl w:val="0"/>
                <w:numId w:val="8"/>
              </w:numPr>
              <w:spacing w:after="21" w:line="259" w:lineRule="auto"/>
              <w:ind w:hanging="360"/>
              <w:jc w:val="left"/>
            </w:pPr>
            <w:r>
              <w:t xml:space="preserve">Identificar qué conductas nos demanda una situación concreta.  </w:t>
            </w:r>
          </w:p>
          <w:p w14:paraId="38384A13" w14:textId="77777777" w:rsidR="00A61AC3" w:rsidRDefault="005A4A07">
            <w:pPr>
              <w:numPr>
                <w:ilvl w:val="0"/>
                <w:numId w:val="8"/>
              </w:numPr>
              <w:spacing w:after="34" w:line="252" w:lineRule="auto"/>
              <w:ind w:hanging="360"/>
              <w:jc w:val="left"/>
            </w:pPr>
            <w:r>
              <w:t xml:space="preserve">Tomar referencias acerca de lo efectivo o no de nuestra ejecución (retroalimentación).  </w:t>
            </w:r>
          </w:p>
          <w:p w14:paraId="627E8BF9" w14:textId="77777777" w:rsidR="00A61AC3" w:rsidRDefault="005A4A07">
            <w:pPr>
              <w:numPr>
                <w:ilvl w:val="0"/>
                <w:numId w:val="8"/>
              </w:numPr>
              <w:spacing w:after="0" w:line="259" w:lineRule="auto"/>
              <w:ind w:hanging="360"/>
              <w:jc w:val="left"/>
            </w:pPr>
            <w:r>
              <w:t xml:space="preserve">Identificar el apego, la empatía, la asertividad y la cooperación como herramientas sociales.  </w:t>
            </w:r>
          </w:p>
        </w:tc>
      </w:tr>
      <w:tr w:rsidR="00A61AC3" w14:paraId="36C1C1A5" w14:textId="77777777" w:rsidTr="0090121F">
        <w:tblPrEx>
          <w:tblCellMar>
            <w:top w:w="72" w:type="dxa"/>
            <w:right w:w="115" w:type="dxa"/>
          </w:tblCellMar>
        </w:tblPrEx>
        <w:trPr>
          <w:gridAfter w:val="1"/>
          <w:wAfter w:w="30" w:type="dxa"/>
          <w:trHeight w:val="524"/>
        </w:trPr>
        <w:tc>
          <w:tcPr>
            <w:tcW w:w="2860" w:type="dxa"/>
            <w:tcBorders>
              <w:top w:val="single" w:sz="4" w:space="0" w:color="000000"/>
              <w:left w:val="single" w:sz="4" w:space="0" w:color="000000"/>
              <w:bottom w:val="single" w:sz="4" w:space="0" w:color="000000"/>
              <w:right w:val="single" w:sz="4" w:space="0" w:color="000000"/>
            </w:tcBorders>
            <w:shd w:val="clear" w:color="auto" w:fill="CC0000"/>
          </w:tcPr>
          <w:p w14:paraId="689B36D8" w14:textId="77777777" w:rsidR="00A61AC3" w:rsidRDefault="005A4A07">
            <w:pPr>
              <w:spacing w:after="0" w:line="259" w:lineRule="auto"/>
              <w:ind w:left="0" w:firstLine="0"/>
              <w:jc w:val="left"/>
            </w:pPr>
            <w:r>
              <w:rPr>
                <w:b/>
                <w:color w:val="FFFFFF"/>
                <w:sz w:val="28"/>
              </w:rPr>
              <w:lastRenderedPageBreak/>
              <w:t xml:space="preserve">ACCION FORMATIVA </w:t>
            </w:r>
            <w:r>
              <w:t xml:space="preserve"> </w:t>
            </w:r>
          </w:p>
        </w:tc>
        <w:tc>
          <w:tcPr>
            <w:tcW w:w="11670" w:type="dxa"/>
            <w:gridSpan w:val="4"/>
            <w:tcBorders>
              <w:top w:val="single" w:sz="4" w:space="0" w:color="000000"/>
              <w:left w:val="single" w:sz="4" w:space="0" w:color="000000"/>
              <w:bottom w:val="single" w:sz="4" w:space="0" w:color="000000"/>
              <w:right w:val="single" w:sz="4" w:space="0" w:color="000000"/>
            </w:tcBorders>
            <w:vAlign w:val="center"/>
          </w:tcPr>
          <w:p w14:paraId="2593EB97" w14:textId="77777777" w:rsidR="00A61AC3" w:rsidRDefault="005A4A07">
            <w:pPr>
              <w:spacing w:after="0" w:line="259" w:lineRule="auto"/>
              <w:ind w:left="8" w:firstLine="0"/>
              <w:jc w:val="left"/>
            </w:pPr>
            <w:r>
              <w:t xml:space="preserve">EMPLEABILIDAD Y  HABILIDADES SOCIALES  </w:t>
            </w:r>
          </w:p>
        </w:tc>
      </w:tr>
      <w:tr w:rsidR="006D0EC8" w14:paraId="42BF9992" w14:textId="77777777" w:rsidTr="0090121F">
        <w:tblPrEx>
          <w:tblCellMar>
            <w:top w:w="72" w:type="dxa"/>
            <w:right w:w="115" w:type="dxa"/>
          </w:tblCellMar>
        </w:tblPrEx>
        <w:trPr>
          <w:gridAfter w:val="1"/>
          <w:wAfter w:w="30" w:type="dxa"/>
          <w:trHeight w:val="662"/>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22E9CDA" w14:textId="77777777" w:rsidR="006D0EC8" w:rsidRDefault="006D0EC8">
            <w:pPr>
              <w:spacing w:after="0" w:line="259" w:lineRule="auto"/>
              <w:ind w:left="0" w:firstLine="0"/>
              <w:jc w:val="left"/>
            </w:pPr>
            <w:r>
              <w:rPr>
                <w:b/>
                <w:color w:val="FFFFFF"/>
                <w:sz w:val="28"/>
              </w:rPr>
              <w:t xml:space="preserve">MÓDULO </w:t>
            </w:r>
            <w:r>
              <w:t xml:space="preserve"> </w:t>
            </w:r>
          </w:p>
        </w:tc>
        <w:tc>
          <w:tcPr>
            <w:tcW w:w="11670" w:type="dxa"/>
            <w:gridSpan w:val="4"/>
            <w:tcBorders>
              <w:top w:val="single" w:sz="4" w:space="0" w:color="000000"/>
              <w:left w:val="single" w:sz="4" w:space="0" w:color="000000"/>
              <w:bottom w:val="single" w:sz="4" w:space="0" w:color="000000"/>
              <w:right w:val="single" w:sz="4" w:space="0" w:color="000000"/>
            </w:tcBorders>
          </w:tcPr>
          <w:p w14:paraId="11441CBB" w14:textId="77777777" w:rsidR="000324FF" w:rsidRDefault="000324FF">
            <w:pPr>
              <w:spacing w:after="0" w:line="259" w:lineRule="auto"/>
              <w:ind w:left="8" w:firstLine="0"/>
              <w:jc w:val="left"/>
              <w:rPr>
                <w:b/>
                <w:sz w:val="28"/>
              </w:rPr>
            </w:pPr>
          </w:p>
          <w:p w14:paraId="7D0EFAFC" w14:textId="77777777" w:rsidR="006D0EC8" w:rsidRDefault="006D0EC8">
            <w:pPr>
              <w:spacing w:after="0" w:line="259" w:lineRule="auto"/>
              <w:ind w:left="8" w:firstLine="0"/>
              <w:jc w:val="left"/>
            </w:pPr>
            <w:r>
              <w:rPr>
                <w:b/>
                <w:sz w:val="28"/>
              </w:rPr>
              <w:t xml:space="preserve">III. HABILIDADES PARA LA EMPLEABILIDAD </w:t>
            </w:r>
            <w:r>
              <w:t xml:space="preserve"> </w:t>
            </w:r>
          </w:p>
        </w:tc>
      </w:tr>
      <w:tr w:rsidR="00A61AC3" w14:paraId="42E9F679" w14:textId="77777777" w:rsidTr="0090121F">
        <w:tblPrEx>
          <w:tblCellMar>
            <w:top w:w="72" w:type="dxa"/>
            <w:right w:w="115" w:type="dxa"/>
          </w:tblCellMar>
        </w:tblPrEx>
        <w:trPr>
          <w:gridAfter w:val="1"/>
          <w:wAfter w:w="30" w:type="dxa"/>
          <w:trHeight w:val="1008"/>
        </w:trPr>
        <w:tc>
          <w:tcPr>
            <w:tcW w:w="2860"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4B7351FA" w14:textId="77777777" w:rsidR="00A61AC3" w:rsidRDefault="005A4A07">
            <w:pPr>
              <w:spacing w:after="0" w:line="259" w:lineRule="auto"/>
              <w:ind w:left="0" w:firstLine="0"/>
              <w:jc w:val="left"/>
            </w:pPr>
            <w:r>
              <w:rPr>
                <w:b/>
                <w:color w:val="FFFFFF"/>
              </w:rPr>
              <w:t xml:space="preserve">Competencia general </w:t>
            </w:r>
            <w:r>
              <w:t xml:space="preserve"> </w:t>
            </w:r>
          </w:p>
        </w:tc>
        <w:tc>
          <w:tcPr>
            <w:tcW w:w="11670" w:type="dxa"/>
            <w:gridSpan w:val="4"/>
            <w:tcBorders>
              <w:top w:val="single" w:sz="4" w:space="0" w:color="000000"/>
              <w:left w:val="single" w:sz="4" w:space="0" w:color="000000"/>
              <w:bottom w:val="single" w:sz="12" w:space="0" w:color="FF0000"/>
              <w:right w:val="single" w:sz="4" w:space="0" w:color="000000"/>
            </w:tcBorders>
          </w:tcPr>
          <w:p w14:paraId="221CB8CB" w14:textId="77777777" w:rsidR="00A61AC3" w:rsidRDefault="005A4A07">
            <w:pPr>
              <w:spacing w:after="0" w:line="259" w:lineRule="auto"/>
              <w:ind w:left="8" w:firstLine="0"/>
              <w:jc w:val="left"/>
            </w:pPr>
            <w:r>
              <w:t xml:space="preserve">Dotar al alumnado de las habilidades y conductas y estrategias que les permitan acceder a la búsqueda activa y comprometida de empleo, así como de las herramientas para presentarse con confianza y seguridad ante los procesos de selección de las empresas.  </w:t>
            </w:r>
          </w:p>
        </w:tc>
      </w:tr>
      <w:tr w:rsidR="00A61AC3" w14:paraId="3CE375B0" w14:textId="77777777" w:rsidTr="007606E6">
        <w:tblPrEx>
          <w:tblCellMar>
            <w:top w:w="72" w:type="dxa"/>
            <w:right w:w="115" w:type="dxa"/>
          </w:tblCellMar>
        </w:tblPrEx>
        <w:trPr>
          <w:gridAfter w:val="1"/>
          <w:wAfter w:w="30" w:type="dxa"/>
          <w:trHeight w:val="382"/>
        </w:trPr>
        <w:tc>
          <w:tcPr>
            <w:tcW w:w="5986" w:type="dxa"/>
            <w:gridSpan w:val="2"/>
            <w:tcBorders>
              <w:top w:val="single" w:sz="4" w:space="0" w:color="000000"/>
              <w:left w:val="single" w:sz="4" w:space="0" w:color="000000"/>
              <w:bottom w:val="single" w:sz="4" w:space="0" w:color="000000"/>
              <w:right w:val="single" w:sz="4" w:space="0" w:color="000000"/>
            </w:tcBorders>
            <w:shd w:val="clear" w:color="auto" w:fill="CC0000"/>
          </w:tcPr>
          <w:p w14:paraId="24A158AD" w14:textId="77777777" w:rsidR="00A61AC3" w:rsidRDefault="005A4A07">
            <w:pPr>
              <w:spacing w:after="0" w:line="259" w:lineRule="auto"/>
              <w:ind w:left="7" w:firstLine="0"/>
              <w:jc w:val="center"/>
            </w:pPr>
            <w:r>
              <w:rPr>
                <w:b/>
                <w:color w:val="FFFFFF"/>
              </w:rPr>
              <w:t xml:space="preserve">Contenido </w:t>
            </w:r>
            <w:r>
              <w:t xml:space="preserve"> </w:t>
            </w:r>
          </w:p>
        </w:tc>
        <w:tc>
          <w:tcPr>
            <w:tcW w:w="8544" w:type="dxa"/>
            <w:gridSpan w:val="3"/>
            <w:tcBorders>
              <w:top w:val="single" w:sz="12" w:space="0" w:color="FF0000"/>
              <w:left w:val="single" w:sz="4" w:space="0" w:color="000000"/>
              <w:bottom w:val="single" w:sz="4" w:space="0" w:color="000000"/>
              <w:right w:val="single" w:sz="4" w:space="0" w:color="000000"/>
            </w:tcBorders>
            <w:shd w:val="clear" w:color="auto" w:fill="CC0000"/>
          </w:tcPr>
          <w:p w14:paraId="5CD39AB8" w14:textId="77777777" w:rsidR="00A61AC3" w:rsidRDefault="005A4A07">
            <w:pPr>
              <w:spacing w:after="0" w:line="259" w:lineRule="auto"/>
              <w:ind w:left="15" w:firstLine="0"/>
              <w:jc w:val="center"/>
            </w:pPr>
            <w:r>
              <w:rPr>
                <w:b/>
                <w:color w:val="FFFFFF"/>
              </w:rPr>
              <w:t xml:space="preserve">Criterios de evaluación </w:t>
            </w:r>
            <w:r>
              <w:t xml:space="preserve"> </w:t>
            </w:r>
          </w:p>
        </w:tc>
      </w:tr>
      <w:tr w:rsidR="00A61AC3" w14:paraId="647684A8" w14:textId="77777777" w:rsidTr="007606E6">
        <w:tblPrEx>
          <w:tblCellMar>
            <w:top w:w="72" w:type="dxa"/>
            <w:right w:w="115" w:type="dxa"/>
          </w:tblCellMar>
        </w:tblPrEx>
        <w:trPr>
          <w:gridAfter w:val="1"/>
          <w:wAfter w:w="30" w:type="dxa"/>
          <w:trHeight w:val="5528"/>
        </w:trPr>
        <w:tc>
          <w:tcPr>
            <w:tcW w:w="598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26A98A" w14:textId="77777777" w:rsidR="00A61AC3" w:rsidRDefault="005A4A07" w:rsidP="007606E6">
            <w:pPr>
              <w:shd w:val="clear" w:color="auto" w:fill="FFFFFF" w:themeFill="background1"/>
              <w:spacing w:after="112" w:line="259" w:lineRule="auto"/>
              <w:ind w:left="0" w:firstLine="0"/>
              <w:jc w:val="left"/>
            </w:pPr>
            <w:r>
              <w:t xml:space="preserve">  </w:t>
            </w:r>
          </w:p>
          <w:p w14:paraId="4F4313B6"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8. Cómo organizar y planificar las metas profesionales  </w:t>
            </w:r>
          </w:p>
          <w:p w14:paraId="5B57FB44" w14:textId="77777777" w:rsidR="00A61AC3" w:rsidRPr="00897B33" w:rsidRDefault="005A4A07" w:rsidP="007606E6">
            <w:pPr>
              <w:shd w:val="clear" w:color="auto" w:fill="FFFFFF" w:themeFill="background1"/>
              <w:spacing w:after="0" w:line="216" w:lineRule="auto"/>
              <w:ind w:left="0" w:firstLine="0"/>
              <w:jc w:val="left"/>
              <w:rPr>
                <w:sz w:val="20"/>
              </w:rPr>
            </w:pPr>
            <w:r w:rsidRPr="00897B33">
              <w:rPr>
                <w:sz w:val="20"/>
              </w:rPr>
              <w:t xml:space="preserve">Desarrollo de distintos planes o estrategias para hacer un itinerario de desarrollo profesional, encaminado a crear oportunidades,   </w:t>
            </w:r>
          </w:p>
          <w:p w14:paraId="594F4AD9" w14:textId="77777777" w:rsidR="00A61AC3" w:rsidRPr="00897B33" w:rsidRDefault="005A4A07" w:rsidP="007606E6">
            <w:pPr>
              <w:shd w:val="clear" w:color="auto" w:fill="FFFFFF" w:themeFill="background1"/>
              <w:spacing w:after="0" w:line="216" w:lineRule="auto"/>
              <w:ind w:left="0" w:firstLine="0"/>
              <w:jc w:val="left"/>
              <w:rPr>
                <w:sz w:val="20"/>
              </w:rPr>
            </w:pPr>
            <w:r w:rsidRPr="00897B33">
              <w:rPr>
                <w:sz w:val="20"/>
              </w:rPr>
              <w:t xml:space="preserve">Capacidad de fijar metas y prioridades a la hora de realizar una tarea, desarrollar un área o un proyecto conviniendo la acción, los plazos y los recursos que se deben utilizar.  </w:t>
            </w:r>
          </w:p>
          <w:p w14:paraId="51F75D4B" w14:textId="77777777" w:rsidR="00A61AC3" w:rsidRPr="00897B33" w:rsidRDefault="005A4A07" w:rsidP="00897B33">
            <w:pPr>
              <w:shd w:val="clear" w:color="auto" w:fill="FFFFFF" w:themeFill="background1"/>
              <w:spacing w:after="44" w:line="216" w:lineRule="auto"/>
              <w:ind w:left="0" w:firstLine="0"/>
              <w:jc w:val="left"/>
              <w:rPr>
                <w:sz w:val="20"/>
              </w:rPr>
            </w:pPr>
            <w:r w:rsidRPr="00897B33">
              <w:rPr>
                <w:sz w:val="20"/>
              </w:rPr>
              <w:t xml:space="preserve">Estudio previo de los objetivos y acciones, que sustenten los actos no en intuiciones  sino en la puesta en marcha algún método o plan   </w:t>
            </w:r>
          </w:p>
          <w:p w14:paraId="19C2E6C2"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9. Marketing personal: cómo vender tu CV  </w:t>
            </w:r>
          </w:p>
          <w:p w14:paraId="651B5227" w14:textId="77777777" w:rsidR="00A61AC3" w:rsidRPr="00897B33" w:rsidRDefault="005A4A07" w:rsidP="00897B33">
            <w:pPr>
              <w:shd w:val="clear" w:color="auto" w:fill="FFFFFF" w:themeFill="background1"/>
              <w:spacing w:after="84" w:line="219" w:lineRule="auto"/>
              <w:ind w:left="0" w:firstLine="0"/>
              <w:jc w:val="left"/>
              <w:rPr>
                <w:sz w:val="20"/>
              </w:rPr>
            </w:pPr>
            <w:r w:rsidRPr="00897B33">
              <w:rPr>
                <w:sz w:val="20"/>
              </w:rPr>
              <w:t xml:space="preserve">Desarrollo de estrategias de elocuencia, diálogo, comunicación persuasiva, metamodelo del lenguaje, técnicas de acompasamiento, adaptarse al estilo de comunicación, conciencia del entorno para el desarrollo de la imagen ante terceros.  </w:t>
            </w:r>
          </w:p>
          <w:p w14:paraId="642B8C6A" w14:textId="77777777" w:rsidR="00A61AC3" w:rsidRPr="00897B33" w:rsidRDefault="005A4A07" w:rsidP="007606E6">
            <w:pPr>
              <w:shd w:val="clear" w:color="auto" w:fill="FFFFFF" w:themeFill="background1"/>
              <w:spacing w:after="0" w:line="259" w:lineRule="auto"/>
              <w:ind w:left="0" w:firstLine="0"/>
              <w:jc w:val="left"/>
              <w:rPr>
                <w:sz w:val="20"/>
              </w:rPr>
            </w:pPr>
            <w:r w:rsidRPr="00897B33">
              <w:rPr>
                <w:sz w:val="20"/>
              </w:rPr>
              <w:t xml:space="preserve">UD 10. Proceso de selección de personal     </w:t>
            </w:r>
          </w:p>
          <w:p w14:paraId="75B6AE13" w14:textId="77777777" w:rsidR="00A61AC3" w:rsidRDefault="005A4A07" w:rsidP="007606E6">
            <w:pPr>
              <w:shd w:val="clear" w:color="auto" w:fill="FFFFFF" w:themeFill="background1"/>
              <w:spacing w:after="0" w:line="259" w:lineRule="auto"/>
              <w:ind w:left="0" w:firstLine="0"/>
              <w:jc w:val="left"/>
            </w:pPr>
            <w:r w:rsidRPr="00897B33">
              <w:rPr>
                <w:sz w:val="20"/>
              </w:rPr>
              <w:t>Orientación sobre las fases del reclutamiento de personal a una empresa. Estrategias exitosas de manera general en este tipo de proceso. Conocer los distintos motivos de valoración y decisión  empresarial en la incorporación de personal</w:t>
            </w:r>
            <w:r w:rsidRPr="007606E6">
              <w:rPr>
                <w:color w:val="FF0000"/>
              </w:rPr>
              <w:t xml:space="preserve">  </w:t>
            </w:r>
          </w:p>
        </w:tc>
        <w:tc>
          <w:tcPr>
            <w:tcW w:w="8544" w:type="dxa"/>
            <w:gridSpan w:val="3"/>
            <w:tcBorders>
              <w:top w:val="single" w:sz="4" w:space="0" w:color="000000"/>
              <w:left w:val="single" w:sz="4" w:space="0" w:color="000000"/>
              <w:bottom w:val="single" w:sz="4" w:space="0" w:color="000000"/>
              <w:right w:val="single" w:sz="4" w:space="0" w:color="000000"/>
            </w:tcBorders>
            <w:vAlign w:val="center"/>
          </w:tcPr>
          <w:p w14:paraId="7C40FA7F" w14:textId="77777777" w:rsidR="00A61AC3" w:rsidRDefault="005A4A07">
            <w:pPr>
              <w:numPr>
                <w:ilvl w:val="0"/>
                <w:numId w:val="9"/>
              </w:numPr>
              <w:spacing w:after="33" w:line="259" w:lineRule="auto"/>
              <w:ind w:hanging="360"/>
              <w:jc w:val="left"/>
            </w:pPr>
            <w:r>
              <w:rPr>
                <w:sz w:val="20"/>
              </w:rPr>
              <w:t xml:space="preserve">Planificación de las acciones y decisiones. </w:t>
            </w:r>
            <w:r>
              <w:t xml:space="preserve"> </w:t>
            </w:r>
          </w:p>
          <w:p w14:paraId="63D6D40B" w14:textId="77777777" w:rsidR="00A61AC3" w:rsidRDefault="005A4A07">
            <w:pPr>
              <w:numPr>
                <w:ilvl w:val="0"/>
                <w:numId w:val="9"/>
              </w:numPr>
              <w:spacing w:after="26" w:line="259" w:lineRule="auto"/>
              <w:ind w:hanging="360"/>
              <w:jc w:val="left"/>
            </w:pPr>
            <w:r>
              <w:rPr>
                <w:sz w:val="20"/>
              </w:rPr>
              <w:t xml:space="preserve">Desarrollar la capacidad de conocer el mundo laboral. </w:t>
            </w:r>
            <w:r>
              <w:t xml:space="preserve"> </w:t>
            </w:r>
          </w:p>
          <w:p w14:paraId="43919837" w14:textId="77777777" w:rsidR="00A61AC3" w:rsidRDefault="005A4A07">
            <w:pPr>
              <w:numPr>
                <w:ilvl w:val="0"/>
                <w:numId w:val="9"/>
              </w:numPr>
              <w:spacing w:after="31" w:line="259" w:lineRule="auto"/>
              <w:ind w:hanging="360"/>
              <w:jc w:val="left"/>
            </w:pPr>
            <w:r>
              <w:rPr>
                <w:sz w:val="20"/>
              </w:rPr>
              <w:t xml:space="preserve">Definir sistemas y esquemas de trabajo. </w:t>
            </w:r>
            <w:r>
              <w:t xml:space="preserve"> </w:t>
            </w:r>
          </w:p>
          <w:p w14:paraId="4389573D" w14:textId="77777777" w:rsidR="00A61AC3" w:rsidRDefault="005A4A07">
            <w:pPr>
              <w:numPr>
                <w:ilvl w:val="0"/>
                <w:numId w:val="9"/>
              </w:numPr>
              <w:spacing w:after="26" w:line="259" w:lineRule="auto"/>
              <w:ind w:hanging="360"/>
              <w:jc w:val="left"/>
            </w:pPr>
            <w:r>
              <w:rPr>
                <w:sz w:val="20"/>
              </w:rPr>
              <w:t xml:space="preserve">Reconocer y aceptar las consecuencias de los hechos. </w:t>
            </w:r>
            <w:r>
              <w:t xml:space="preserve"> </w:t>
            </w:r>
          </w:p>
          <w:p w14:paraId="06E49029" w14:textId="77777777" w:rsidR="00A61AC3" w:rsidRDefault="005A4A07">
            <w:pPr>
              <w:numPr>
                <w:ilvl w:val="0"/>
                <w:numId w:val="9"/>
              </w:numPr>
              <w:spacing w:after="12" w:line="259" w:lineRule="auto"/>
              <w:ind w:hanging="360"/>
              <w:jc w:val="left"/>
            </w:pPr>
            <w:r>
              <w:rPr>
                <w:sz w:val="20"/>
              </w:rPr>
              <w:t xml:space="preserve">Organizar y distribuir adecuadamente los tiempos para las actividades diarias. </w:t>
            </w:r>
            <w:r>
              <w:t xml:space="preserve"> </w:t>
            </w:r>
          </w:p>
          <w:p w14:paraId="097B35F0" w14:textId="77777777" w:rsidR="00A61AC3" w:rsidRDefault="005A4A07">
            <w:pPr>
              <w:numPr>
                <w:ilvl w:val="0"/>
                <w:numId w:val="9"/>
              </w:numPr>
              <w:spacing w:after="17" w:line="245" w:lineRule="auto"/>
              <w:ind w:hanging="360"/>
              <w:jc w:val="left"/>
            </w:pPr>
            <w:r>
              <w:rPr>
                <w:sz w:val="20"/>
              </w:rPr>
              <w:t xml:space="preserve">Evaluar mediante seguimiento el cumplimiento de los objetivos y corregir las desviaciones si fuera necesario. </w:t>
            </w:r>
            <w:r>
              <w:t xml:space="preserve"> </w:t>
            </w:r>
          </w:p>
          <w:p w14:paraId="56D0DEC6" w14:textId="77777777" w:rsidR="00A61AC3" w:rsidRDefault="005A4A07">
            <w:pPr>
              <w:numPr>
                <w:ilvl w:val="0"/>
                <w:numId w:val="9"/>
              </w:numPr>
              <w:spacing w:after="31" w:line="259" w:lineRule="auto"/>
              <w:ind w:hanging="360"/>
              <w:jc w:val="left"/>
            </w:pPr>
            <w:r>
              <w:rPr>
                <w:sz w:val="20"/>
              </w:rPr>
              <w:t xml:space="preserve">Conocimiento de las alternativas académicas y profesionales. </w:t>
            </w:r>
            <w:r>
              <w:t xml:space="preserve"> </w:t>
            </w:r>
          </w:p>
          <w:p w14:paraId="25FF40AD" w14:textId="77777777" w:rsidR="00A61AC3" w:rsidRDefault="005A4A07">
            <w:pPr>
              <w:numPr>
                <w:ilvl w:val="0"/>
                <w:numId w:val="9"/>
              </w:numPr>
              <w:spacing w:after="28" w:line="259" w:lineRule="auto"/>
              <w:ind w:hanging="360"/>
              <w:jc w:val="left"/>
            </w:pPr>
            <w:r>
              <w:rPr>
                <w:sz w:val="20"/>
              </w:rPr>
              <w:t xml:space="preserve">Enunciación de intereses, motivaciones y preferencias como marco de búsqueda laboral. </w:t>
            </w:r>
            <w:r>
              <w:t xml:space="preserve"> </w:t>
            </w:r>
          </w:p>
          <w:p w14:paraId="4C60F228" w14:textId="77777777" w:rsidR="00A61AC3" w:rsidRDefault="005A4A07">
            <w:pPr>
              <w:numPr>
                <w:ilvl w:val="0"/>
                <w:numId w:val="9"/>
              </w:numPr>
              <w:spacing w:after="29" w:line="259" w:lineRule="auto"/>
              <w:ind w:hanging="360"/>
              <w:jc w:val="left"/>
            </w:pPr>
            <w:r>
              <w:rPr>
                <w:sz w:val="20"/>
              </w:rPr>
              <w:t xml:space="preserve">Habilidad para crear un ambiente propicio. </w:t>
            </w:r>
            <w:r>
              <w:t xml:space="preserve"> </w:t>
            </w:r>
          </w:p>
          <w:p w14:paraId="3E36C30C" w14:textId="77777777" w:rsidR="00A61AC3" w:rsidRDefault="005A4A07">
            <w:pPr>
              <w:numPr>
                <w:ilvl w:val="0"/>
                <w:numId w:val="9"/>
              </w:numPr>
              <w:spacing w:after="29" w:line="259" w:lineRule="auto"/>
              <w:ind w:hanging="360"/>
              <w:jc w:val="left"/>
            </w:pPr>
            <w:r>
              <w:rPr>
                <w:sz w:val="20"/>
              </w:rPr>
              <w:t xml:space="preserve">Identificación de competencias y capacidades personales. </w:t>
            </w:r>
            <w:r>
              <w:t xml:space="preserve"> </w:t>
            </w:r>
          </w:p>
          <w:p w14:paraId="55E56705" w14:textId="77777777" w:rsidR="00A61AC3" w:rsidRDefault="005A4A07">
            <w:pPr>
              <w:numPr>
                <w:ilvl w:val="0"/>
                <w:numId w:val="9"/>
              </w:numPr>
              <w:spacing w:after="29" w:line="259" w:lineRule="auto"/>
              <w:ind w:hanging="360"/>
              <w:jc w:val="left"/>
            </w:pPr>
            <w:r>
              <w:rPr>
                <w:sz w:val="20"/>
              </w:rPr>
              <w:t xml:space="preserve">Adquisición de destrezas para la búsqueda de empleo. </w:t>
            </w:r>
            <w:r>
              <w:t xml:space="preserve"> </w:t>
            </w:r>
          </w:p>
          <w:p w14:paraId="5CAE057A" w14:textId="77777777" w:rsidR="00A61AC3" w:rsidRDefault="005A4A07">
            <w:pPr>
              <w:numPr>
                <w:ilvl w:val="0"/>
                <w:numId w:val="9"/>
              </w:numPr>
              <w:spacing w:after="31" w:line="259" w:lineRule="auto"/>
              <w:ind w:hanging="360"/>
              <w:jc w:val="left"/>
            </w:pPr>
            <w:r>
              <w:rPr>
                <w:sz w:val="20"/>
              </w:rPr>
              <w:t xml:space="preserve">Identificar las metas y objetivos del área y de su puesto. </w:t>
            </w:r>
            <w:r>
              <w:t xml:space="preserve"> </w:t>
            </w:r>
          </w:p>
          <w:p w14:paraId="1B151148" w14:textId="77777777" w:rsidR="00A61AC3" w:rsidRDefault="005A4A07">
            <w:pPr>
              <w:numPr>
                <w:ilvl w:val="0"/>
                <w:numId w:val="9"/>
              </w:numPr>
              <w:spacing w:after="23" w:line="275" w:lineRule="auto"/>
              <w:ind w:hanging="360"/>
              <w:jc w:val="left"/>
            </w:pPr>
            <w:r>
              <w:rPr>
                <w:sz w:val="20"/>
              </w:rPr>
              <w:t xml:space="preserve">Conocer las diferentes fases de un proceso de selección de personal y preparar adecuadamente su participación  </w:t>
            </w:r>
            <w:r>
              <w:t xml:space="preserve"> </w:t>
            </w:r>
          </w:p>
          <w:p w14:paraId="1244C995" w14:textId="77777777" w:rsidR="00A61AC3" w:rsidRDefault="005A4A07">
            <w:pPr>
              <w:numPr>
                <w:ilvl w:val="0"/>
                <w:numId w:val="9"/>
              </w:numPr>
              <w:spacing w:after="33" w:line="259" w:lineRule="auto"/>
              <w:ind w:hanging="360"/>
              <w:jc w:val="left"/>
            </w:pPr>
            <w:r>
              <w:rPr>
                <w:sz w:val="20"/>
              </w:rPr>
              <w:t xml:space="preserve">Identificación de conductas exitosas y sus resultados. </w:t>
            </w:r>
            <w:r>
              <w:t xml:space="preserve"> </w:t>
            </w:r>
          </w:p>
          <w:p w14:paraId="73F6051C" w14:textId="77777777" w:rsidR="00A61AC3" w:rsidRDefault="005A4A07">
            <w:pPr>
              <w:numPr>
                <w:ilvl w:val="0"/>
                <w:numId w:val="9"/>
              </w:numPr>
              <w:spacing w:after="115" w:line="259" w:lineRule="auto"/>
              <w:ind w:hanging="360"/>
              <w:jc w:val="left"/>
            </w:pPr>
            <w:r>
              <w:rPr>
                <w:sz w:val="20"/>
              </w:rPr>
              <w:t xml:space="preserve">Identificación de las posibilidades y limitaciones personales. </w:t>
            </w:r>
            <w:r>
              <w:t xml:space="preserve"> </w:t>
            </w:r>
          </w:p>
          <w:p w14:paraId="402EF4EA" w14:textId="77777777" w:rsidR="00A61AC3" w:rsidRDefault="005A4A07">
            <w:pPr>
              <w:numPr>
                <w:ilvl w:val="0"/>
                <w:numId w:val="9"/>
              </w:numPr>
              <w:spacing w:after="0" w:line="259" w:lineRule="auto"/>
              <w:ind w:hanging="360"/>
              <w:jc w:val="left"/>
            </w:pPr>
            <w:r>
              <w:rPr>
                <w:sz w:val="20"/>
              </w:rPr>
              <w:t>Capacidad de sobreponerse a las derrotas.</w:t>
            </w:r>
            <w:r>
              <w:rPr>
                <w:rFonts w:ascii="Arial" w:eastAsia="Arial" w:hAnsi="Arial" w:cs="Arial"/>
                <w:sz w:val="24"/>
              </w:rPr>
              <w:t xml:space="preserve"> </w:t>
            </w:r>
            <w:r>
              <w:t xml:space="preserve"> </w:t>
            </w:r>
          </w:p>
        </w:tc>
      </w:tr>
    </w:tbl>
    <w:p w14:paraId="31CBFE18" w14:textId="77777777" w:rsidR="00A61AC3" w:rsidRDefault="005A4A07">
      <w:pPr>
        <w:spacing w:after="0" w:line="259" w:lineRule="auto"/>
        <w:ind w:left="1416" w:firstLine="0"/>
      </w:pPr>
      <w:r>
        <w:lastRenderedPageBreak/>
        <w:t xml:space="preserve">  </w:t>
      </w:r>
    </w:p>
    <w:sectPr w:rsidR="00A61AC3" w:rsidSect="00C62348">
      <w:headerReference w:type="even" r:id="rId13"/>
      <w:headerReference w:type="default" r:id="rId14"/>
      <w:footerReference w:type="even" r:id="rId15"/>
      <w:footerReference w:type="default" r:id="rId16"/>
      <w:headerReference w:type="first" r:id="rId17"/>
      <w:footerReference w:type="first" r:id="rId18"/>
      <w:pgSz w:w="16841" w:h="11899" w:orient="landscape"/>
      <w:pgMar w:top="761" w:right="6147" w:bottom="901" w:left="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9F20D" w14:textId="77777777" w:rsidR="00C8479B" w:rsidRDefault="00C8479B">
      <w:pPr>
        <w:spacing w:after="0" w:line="240" w:lineRule="auto"/>
      </w:pPr>
      <w:r>
        <w:separator/>
      </w:r>
    </w:p>
  </w:endnote>
  <w:endnote w:type="continuationSeparator" w:id="0">
    <w:p w14:paraId="18D98A32" w14:textId="77777777" w:rsidR="00C8479B" w:rsidRDefault="00C84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AB29" w14:textId="77777777" w:rsidR="00F7383C" w:rsidRDefault="00FD4C68">
    <w:pPr>
      <w:spacing w:after="0" w:line="259" w:lineRule="auto"/>
      <w:ind w:left="0" w:right="45" w:firstLine="0"/>
      <w:jc w:val="right"/>
    </w:pPr>
    <w:r>
      <w:fldChar w:fldCharType="begin"/>
    </w:r>
    <w:r>
      <w:instrText xml:space="preserve"> PAGE   \* MERGEFORMAT </w:instrText>
    </w:r>
    <w:r>
      <w:fldChar w:fldCharType="separate"/>
    </w:r>
    <w:r w:rsidR="00F7383C">
      <w:t>2</w:t>
    </w:r>
    <w:r>
      <w:fldChar w:fldCharType="end"/>
    </w:r>
    <w:r w:rsidR="00F7383C">
      <w:t xml:space="preserve">  </w:t>
    </w:r>
  </w:p>
  <w:p w14:paraId="28B737CF" w14:textId="77777777" w:rsidR="00F7383C" w:rsidRDefault="00F7383C">
    <w:pPr>
      <w:spacing w:after="0" w:line="259"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34E" w14:textId="77777777" w:rsidR="00F7383C" w:rsidRDefault="00FD4C68">
    <w:pPr>
      <w:spacing w:after="0" w:line="259" w:lineRule="auto"/>
      <w:ind w:left="0" w:right="45" w:firstLine="0"/>
      <w:jc w:val="right"/>
    </w:pPr>
    <w:r>
      <w:rPr>
        <w:noProof/>
      </w:rPr>
      <w:fldChar w:fldCharType="begin"/>
    </w:r>
    <w:r>
      <w:rPr>
        <w:noProof/>
      </w:rPr>
      <w:instrText xml:space="preserve"> PAGE   \* MERGEFORMAT </w:instrText>
    </w:r>
    <w:r>
      <w:rPr>
        <w:noProof/>
      </w:rPr>
      <w:fldChar w:fldCharType="separate"/>
    </w:r>
    <w:r w:rsidR="000324FF">
      <w:rPr>
        <w:noProof/>
      </w:rPr>
      <w:t>10</w:t>
    </w:r>
    <w:r>
      <w:rPr>
        <w:noProof/>
      </w:rPr>
      <w:fldChar w:fldCharType="end"/>
    </w:r>
    <w:r w:rsidR="00F7383C">
      <w:t xml:space="preserve">  </w:t>
    </w:r>
  </w:p>
  <w:p w14:paraId="6CF320B9" w14:textId="77777777" w:rsidR="00F7383C" w:rsidRDefault="00F7383C">
    <w:pPr>
      <w:spacing w:after="0" w:line="259" w:lineRule="auto"/>
      <w:ind w:left="1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287E" w14:textId="77777777" w:rsidR="00F7383C" w:rsidRDefault="00F7383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91DA" w14:textId="77777777" w:rsidR="00F7383C" w:rsidRDefault="00FD4C68">
    <w:pPr>
      <w:spacing w:after="0" w:line="259" w:lineRule="auto"/>
      <w:ind w:left="0" w:right="-4730" w:firstLine="0"/>
      <w:jc w:val="right"/>
    </w:pPr>
    <w:r>
      <w:fldChar w:fldCharType="begin"/>
    </w:r>
    <w:r>
      <w:instrText xml:space="preserve"> PAGE   \* MERGEFORMAT </w:instrText>
    </w:r>
    <w:r>
      <w:fldChar w:fldCharType="separate"/>
    </w:r>
    <w:r w:rsidR="00F7383C">
      <w:t>12</w:t>
    </w:r>
    <w:r>
      <w:fldChar w:fldCharType="end"/>
    </w:r>
    <w:r w:rsidR="00F7383C">
      <w:t xml:space="preserve">  </w:t>
    </w:r>
  </w:p>
  <w:p w14:paraId="6E923328" w14:textId="77777777" w:rsidR="00F7383C" w:rsidRDefault="00F7383C">
    <w:pPr>
      <w:spacing w:after="0" w:line="259" w:lineRule="auto"/>
      <w:ind w:left="1416"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5AF61" w14:textId="77777777" w:rsidR="00F7383C" w:rsidRDefault="00FD4C68">
    <w:pPr>
      <w:spacing w:after="0" w:line="259" w:lineRule="auto"/>
      <w:ind w:left="0" w:right="-4730" w:firstLine="0"/>
      <w:jc w:val="right"/>
    </w:pPr>
    <w:r>
      <w:rPr>
        <w:noProof/>
      </w:rPr>
      <w:fldChar w:fldCharType="begin"/>
    </w:r>
    <w:r>
      <w:rPr>
        <w:noProof/>
      </w:rPr>
      <w:instrText xml:space="preserve"> PAGE   \* MERGEFORMAT </w:instrText>
    </w:r>
    <w:r>
      <w:rPr>
        <w:noProof/>
      </w:rPr>
      <w:fldChar w:fldCharType="separate"/>
    </w:r>
    <w:r w:rsidR="000324FF">
      <w:rPr>
        <w:noProof/>
      </w:rPr>
      <w:t>16</w:t>
    </w:r>
    <w:r>
      <w:rPr>
        <w:noProof/>
      </w:rPr>
      <w:fldChar w:fldCharType="end"/>
    </w:r>
    <w:r w:rsidR="00F7383C">
      <w:t xml:space="preserve">  </w:t>
    </w:r>
  </w:p>
  <w:p w14:paraId="1105D0C4" w14:textId="77777777" w:rsidR="00F7383C" w:rsidRDefault="00F7383C">
    <w:pPr>
      <w:spacing w:after="0" w:line="259" w:lineRule="auto"/>
      <w:ind w:left="1416"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4B44" w14:textId="77777777" w:rsidR="00F7383C" w:rsidRDefault="00F7383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72174" w14:textId="77777777" w:rsidR="00C8479B" w:rsidRDefault="00C8479B">
      <w:pPr>
        <w:spacing w:after="0" w:line="240" w:lineRule="auto"/>
      </w:pPr>
      <w:r>
        <w:separator/>
      </w:r>
    </w:p>
  </w:footnote>
  <w:footnote w:type="continuationSeparator" w:id="0">
    <w:p w14:paraId="2FD06EB0" w14:textId="77777777" w:rsidR="00C8479B" w:rsidRDefault="00C84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229D" w14:textId="77777777" w:rsidR="00F7383C" w:rsidRDefault="00F7383C">
    <w:pPr>
      <w:spacing w:after="0" w:line="259" w:lineRule="auto"/>
      <w:ind w:left="0" w:right="46" w:firstLine="0"/>
      <w:jc w:val="right"/>
    </w:pPr>
    <w:r>
      <w:rPr>
        <w:i/>
        <w:sz w:val="16"/>
      </w:rPr>
      <w:t xml:space="preserve">PICE: Plan de Capacitación </w:t>
    </w:r>
    <w:r>
      <w:t xml:space="preserve"> </w:t>
    </w:r>
  </w:p>
  <w:p w14:paraId="5A89CBC5" w14:textId="77777777" w:rsidR="00F7383C" w:rsidRDefault="00AA3FF4">
    <w:pPr>
      <w:spacing w:after="58" w:line="259" w:lineRule="auto"/>
      <w:ind w:left="0" w:right="49" w:firstLine="0"/>
      <w:jc w:val="right"/>
    </w:pPr>
    <w:r>
      <w:rPr>
        <w:noProof/>
      </w:rPr>
      <mc:AlternateContent>
        <mc:Choice Requires="wpg">
          <w:drawing>
            <wp:anchor distT="0" distB="0" distL="114300" distR="114300" simplePos="0" relativeHeight="251656192" behindDoc="0" locked="0" layoutInCell="1" allowOverlap="1" wp14:anchorId="4FDF256A" wp14:editId="3EAB3F8E">
              <wp:simplePos x="0" y="0"/>
              <wp:positionH relativeFrom="page">
                <wp:posOffset>1062355</wp:posOffset>
              </wp:positionH>
              <wp:positionV relativeFrom="page">
                <wp:posOffset>709930</wp:posOffset>
              </wp:positionV>
              <wp:extent cx="5887085" cy="9525"/>
              <wp:effectExtent l="0" t="0" r="3810" b="4445"/>
              <wp:wrapNone/>
              <wp:docPr id="22" name="Group 2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27" name="Shape 22434"/>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F84EA" id="Group 21246" o:spid="_x0000_s1026" style="position:absolute;margin-left:83.65pt;margin-top:55.9pt;width:463.55pt;height:.75pt;z-index:251656192;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">
              <v:shape id="Shape 22434"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anchorx="page" anchory="page"/>
            </v:group>
          </w:pict>
        </mc:Fallback>
      </mc:AlternateContent>
    </w:r>
    <w:r w:rsidR="00F7383C">
      <w:rPr>
        <w:i/>
        <w:sz w:val="16"/>
      </w:rPr>
      <w:t xml:space="preserve">Acción formativa: Empleabilidad y Habilidades Sociales </w:t>
    </w:r>
    <w:r w:rsidR="00F7383C">
      <w:t xml:space="preserve"> </w:t>
    </w:r>
  </w:p>
  <w:p w14:paraId="735B27EB" w14:textId="77777777" w:rsidR="00F7383C" w:rsidRDefault="00F7383C">
    <w:pPr>
      <w:spacing w:after="0" w:line="259" w:lineRule="auto"/>
      <w:ind w:left="14" w:firstLine="0"/>
      <w:jc w:val="left"/>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BCB9" w14:textId="69FC9674" w:rsidR="00F7383C" w:rsidRDefault="00F7383C">
    <w:pPr>
      <w:spacing w:after="0" w:line="259" w:lineRule="auto"/>
      <w:ind w:left="0" w:right="46" w:firstLine="0"/>
      <w:jc w:val="right"/>
      <w:rPr>
        <w:i/>
        <w:noProof/>
        <w:sz w:val="16"/>
      </w:rPr>
    </w:pPr>
  </w:p>
  <w:p w14:paraId="7FDE118B" w14:textId="77777777" w:rsidR="00A14AD0" w:rsidRPr="00DE66A6" w:rsidRDefault="00A14AD0" w:rsidP="00A14AD0">
    <w:pPr>
      <w:pStyle w:val="Encabezado"/>
    </w:pPr>
    <w:r>
      <w:rPr>
        <w:rFonts w:ascii="Calibri" w:hAnsi="Calibri"/>
        <w:b/>
        <w:noProof/>
      </w:rPr>
      <w:drawing>
        <wp:anchor distT="0" distB="0" distL="114300" distR="114300" simplePos="0" relativeHeight="251697152" behindDoc="0" locked="0" layoutInCell="1" allowOverlap="1" wp14:anchorId="0553FF74" wp14:editId="027BC5A8">
          <wp:simplePos x="0" y="0"/>
          <wp:positionH relativeFrom="column">
            <wp:posOffset>4986867</wp:posOffset>
          </wp:positionH>
          <wp:positionV relativeFrom="paragraph">
            <wp:posOffset>0</wp:posOffset>
          </wp:positionV>
          <wp:extent cx="800513" cy="255270"/>
          <wp:effectExtent l="0" t="0" r="0" b="0"/>
          <wp:wrapNone/>
          <wp:docPr id="1982392368" name="Imagen 1982392368"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816" cy="2566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346B8">
      <w:rPr>
        <w:noProof/>
      </w:rPr>
      <w:drawing>
        <wp:anchor distT="0" distB="0" distL="114300" distR="114300" simplePos="0" relativeHeight="251696128" behindDoc="0" locked="0" layoutInCell="1" allowOverlap="1" wp14:anchorId="615A8091" wp14:editId="68031FE7">
          <wp:simplePos x="0" y="0"/>
          <wp:positionH relativeFrom="column">
            <wp:posOffset>-584271</wp:posOffset>
          </wp:positionH>
          <wp:positionV relativeFrom="paragraph">
            <wp:posOffset>0</wp:posOffset>
          </wp:positionV>
          <wp:extent cx="5494655" cy="255270"/>
          <wp:effectExtent l="0" t="0" r="4445" b="0"/>
          <wp:wrapNone/>
          <wp:docPr id="1792401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6842" name=""/>
                  <pic:cNvPicPr/>
                </pic:nvPicPr>
                <pic:blipFill>
                  <a:blip r:embed="rId2">
                    <a:extLst>
                      <a:ext uri="{28A0092B-C50C-407E-A947-70E740481C1C}">
                        <a14:useLocalDpi xmlns:a14="http://schemas.microsoft.com/office/drawing/2010/main" val="0"/>
                      </a:ext>
                    </a:extLst>
                  </a:blip>
                  <a:stretch>
                    <a:fillRect/>
                  </a:stretch>
                </pic:blipFill>
                <pic:spPr>
                  <a:xfrm>
                    <a:off x="0" y="0"/>
                    <a:ext cx="5494655" cy="255270"/>
                  </a:xfrm>
                  <a:prstGeom prst="rect">
                    <a:avLst/>
                  </a:prstGeom>
                </pic:spPr>
              </pic:pic>
            </a:graphicData>
          </a:graphic>
          <wp14:sizeRelH relativeFrom="page">
            <wp14:pctWidth>0</wp14:pctWidth>
          </wp14:sizeRelH>
          <wp14:sizeRelV relativeFrom="page">
            <wp14:pctHeight>0</wp14:pctHeight>
          </wp14:sizeRelV>
        </wp:anchor>
      </w:drawing>
    </w:r>
  </w:p>
  <w:p w14:paraId="3A61AB8A" w14:textId="77777777" w:rsidR="00F7383C" w:rsidRDefault="00F7383C" w:rsidP="00A14AD0">
    <w:pPr>
      <w:spacing w:after="0" w:line="259" w:lineRule="auto"/>
      <w:ind w:left="0" w:right="46" w:firstLine="0"/>
      <w:rPr>
        <w:i/>
        <w:sz w:val="16"/>
      </w:rPr>
    </w:pPr>
  </w:p>
  <w:p w14:paraId="4FFE8FD1" w14:textId="77777777" w:rsidR="00F7383C" w:rsidRDefault="00F7383C">
    <w:pPr>
      <w:spacing w:after="0" w:line="259" w:lineRule="auto"/>
      <w:ind w:left="14"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BE1B" w14:textId="77777777" w:rsidR="00A14AD0" w:rsidRPr="00DE66A6" w:rsidRDefault="00A14AD0" w:rsidP="00A14AD0">
    <w:pPr>
      <w:pStyle w:val="Encabezado"/>
    </w:pPr>
    <w:r>
      <w:rPr>
        <w:rFonts w:ascii="Calibri" w:hAnsi="Calibri"/>
        <w:b/>
        <w:noProof/>
      </w:rPr>
      <w:drawing>
        <wp:anchor distT="0" distB="0" distL="114300" distR="114300" simplePos="0" relativeHeight="251691008" behindDoc="0" locked="0" layoutInCell="1" allowOverlap="1" wp14:anchorId="4329E32E" wp14:editId="38FD3F97">
          <wp:simplePos x="0" y="0"/>
          <wp:positionH relativeFrom="column">
            <wp:posOffset>4986867</wp:posOffset>
          </wp:positionH>
          <wp:positionV relativeFrom="paragraph">
            <wp:posOffset>0</wp:posOffset>
          </wp:positionV>
          <wp:extent cx="800513" cy="255270"/>
          <wp:effectExtent l="0" t="0" r="0" b="0"/>
          <wp:wrapNone/>
          <wp:docPr id="10"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816" cy="25664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346B8">
      <w:rPr>
        <w:noProof/>
      </w:rPr>
      <w:drawing>
        <wp:anchor distT="0" distB="0" distL="114300" distR="114300" simplePos="0" relativeHeight="251689984" behindDoc="0" locked="0" layoutInCell="1" allowOverlap="1" wp14:anchorId="667D6290" wp14:editId="733B1EED">
          <wp:simplePos x="0" y="0"/>
          <wp:positionH relativeFrom="column">
            <wp:posOffset>-584271</wp:posOffset>
          </wp:positionH>
          <wp:positionV relativeFrom="paragraph">
            <wp:posOffset>0</wp:posOffset>
          </wp:positionV>
          <wp:extent cx="5494655" cy="255270"/>
          <wp:effectExtent l="0" t="0" r="4445" b="0"/>
          <wp:wrapNone/>
          <wp:docPr id="16228268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6842" name=""/>
                  <pic:cNvPicPr/>
                </pic:nvPicPr>
                <pic:blipFill>
                  <a:blip r:embed="rId2">
                    <a:extLst>
                      <a:ext uri="{28A0092B-C50C-407E-A947-70E740481C1C}">
                        <a14:useLocalDpi xmlns:a14="http://schemas.microsoft.com/office/drawing/2010/main" val="0"/>
                      </a:ext>
                    </a:extLst>
                  </a:blip>
                  <a:stretch>
                    <a:fillRect/>
                  </a:stretch>
                </pic:blipFill>
                <pic:spPr>
                  <a:xfrm>
                    <a:off x="0" y="0"/>
                    <a:ext cx="5494655" cy="255270"/>
                  </a:xfrm>
                  <a:prstGeom prst="rect">
                    <a:avLst/>
                  </a:prstGeom>
                </pic:spPr>
              </pic:pic>
            </a:graphicData>
          </a:graphic>
          <wp14:sizeRelH relativeFrom="page">
            <wp14:pctWidth>0</wp14:pctWidth>
          </wp14:sizeRelH>
          <wp14:sizeRelV relativeFrom="page">
            <wp14:pctHeight>0</wp14:pctHeight>
          </wp14:sizeRelV>
        </wp:anchor>
      </w:drawing>
    </w:r>
  </w:p>
  <w:p w14:paraId="49252843" w14:textId="1CE280A7" w:rsidR="00F7383C" w:rsidRDefault="00F7383C">
    <w:pPr>
      <w:spacing w:after="160" w:line="259" w:lineRule="auto"/>
      <w:ind w:left="0" w:firstLine="0"/>
      <w:jc w:val="left"/>
    </w:pPr>
  </w:p>
  <w:p w14:paraId="31867360" w14:textId="77777777" w:rsidR="00F7383C" w:rsidRDefault="00F7383C">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9E5AE" w14:textId="77777777" w:rsidR="00F7383C" w:rsidRDefault="00AA3FF4">
    <w:pPr>
      <w:spacing w:after="0" w:line="259" w:lineRule="auto"/>
      <w:ind w:left="0" w:right="-4728" w:firstLine="0"/>
      <w:jc w:val="right"/>
    </w:pPr>
    <w:r>
      <w:rPr>
        <w:noProof/>
      </w:rPr>
      <mc:AlternateContent>
        <mc:Choice Requires="wpg">
          <w:drawing>
            <wp:anchor distT="0" distB="0" distL="114300" distR="114300" simplePos="0" relativeHeight="251658240" behindDoc="0" locked="0" layoutInCell="1" allowOverlap="1" wp14:anchorId="2A1FBC7E" wp14:editId="1E8EEFCA">
              <wp:simplePos x="0" y="0"/>
              <wp:positionH relativeFrom="page">
                <wp:posOffset>880745</wp:posOffset>
              </wp:positionH>
              <wp:positionV relativeFrom="page">
                <wp:posOffset>709930</wp:posOffset>
              </wp:positionV>
              <wp:extent cx="8929370" cy="9525"/>
              <wp:effectExtent l="4445" t="0" r="635" b="4445"/>
              <wp:wrapSquare wrapText="bothSides"/>
              <wp:docPr id="14" name="Group 2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19" name="Shape 22438"/>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529A6" id="Group 21303" o:spid="_x0000_s1026" style="position:absolute;margin-left:69.35pt;margin-top:55.9pt;width:703.1pt;height:.75pt;z-index:251658240;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">
              <v:shape id="Shape 22438"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F7383C">
      <w:rPr>
        <w:i/>
        <w:sz w:val="16"/>
      </w:rPr>
      <w:t xml:space="preserve">PICE: Plan de Capacitación </w:t>
    </w:r>
    <w:r w:rsidR="00F7383C">
      <w:t xml:space="preserve"> </w:t>
    </w:r>
  </w:p>
  <w:p w14:paraId="49DCFA9C" w14:textId="77777777" w:rsidR="00F7383C" w:rsidRDefault="00F7383C">
    <w:pPr>
      <w:spacing w:after="59" w:line="259" w:lineRule="auto"/>
      <w:ind w:left="0" w:right="-4723" w:firstLine="0"/>
      <w:jc w:val="right"/>
    </w:pPr>
    <w:r>
      <w:rPr>
        <w:i/>
        <w:sz w:val="16"/>
      </w:rPr>
      <w:t xml:space="preserve">Acción formativa: Empleabilidad y Habilidades Sociales </w:t>
    </w:r>
    <w:r>
      <w:t xml:space="preserve"> </w:t>
    </w:r>
  </w:p>
  <w:p w14:paraId="3D870791" w14:textId="77777777" w:rsidR="00F7383C" w:rsidRDefault="00F7383C">
    <w:pPr>
      <w:spacing w:after="0" w:line="259" w:lineRule="auto"/>
      <w:ind w:left="1416"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D77B" w14:textId="6F0F8550" w:rsidR="00A14AD0" w:rsidRPr="00DE66A6" w:rsidRDefault="00A14AD0" w:rsidP="00A14AD0">
    <w:pPr>
      <w:pStyle w:val="Encabezado"/>
    </w:pPr>
    <w:r>
      <w:rPr>
        <w:rFonts w:ascii="Calibri" w:hAnsi="Calibri"/>
        <w:b/>
        <w:noProof/>
      </w:rPr>
      <w:drawing>
        <wp:anchor distT="0" distB="0" distL="114300" distR="114300" simplePos="0" relativeHeight="251700224" behindDoc="0" locked="0" layoutInCell="1" allowOverlap="1" wp14:anchorId="79FF9532" wp14:editId="575C2E75">
          <wp:simplePos x="0" y="0"/>
          <wp:positionH relativeFrom="column">
            <wp:posOffset>7119902</wp:posOffset>
          </wp:positionH>
          <wp:positionV relativeFrom="paragraph">
            <wp:posOffset>33867</wp:posOffset>
          </wp:positionV>
          <wp:extent cx="800513" cy="255270"/>
          <wp:effectExtent l="0" t="0" r="0" b="0"/>
          <wp:wrapNone/>
          <wp:docPr id="1564223536" name="Imagen 1564223536"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513" cy="255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346B8">
      <w:rPr>
        <w:noProof/>
      </w:rPr>
      <w:drawing>
        <wp:anchor distT="0" distB="0" distL="114300" distR="114300" simplePos="0" relativeHeight="251699200" behindDoc="0" locked="0" layoutInCell="1" allowOverlap="1" wp14:anchorId="2329DCAC" wp14:editId="177F25E9">
          <wp:simplePos x="0" y="0"/>
          <wp:positionH relativeFrom="column">
            <wp:posOffset>1498600</wp:posOffset>
          </wp:positionH>
          <wp:positionV relativeFrom="paragraph">
            <wp:posOffset>33866</wp:posOffset>
          </wp:positionV>
          <wp:extent cx="5494655" cy="255270"/>
          <wp:effectExtent l="0" t="0" r="4445" b="0"/>
          <wp:wrapNone/>
          <wp:docPr id="1986318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6842" name=""/>
                  <pic:cNvPicPr/>
                </pic:nvPicPr>
                <pic:blipFill>
                  <a:blip r:embed="rId2">
                    <a:extLst>
                      <a:ext uri="{28A0092B-C50C-407E-A947-70E740481C1C}">
                        <a14:useLocalDpi xmlns:a14="http://schemas.microsoft.com/office/drawing/2010/main" val="0"/>
                      </a:ext>
                    </a:extLst>
                  </a:blip>
                  <a:stretch>
                    <a:fillRect/>
                  </a:stretch>
                </pic:blipFill>
                <pic:spPr>
                  <a:xfrm>
                    <a:off x="0" y="0"/>
                    <a:ext cx="5494655" cy="255270"/>
                  </a:xfrm>
                  <a:prstGeom prst="rect">
                    <a:avLst/>
                  </a:prstGeom>
                </pic:spPr>
              </pic:pic>
            </a:graphicData>
          </a:graphic>
          <wp14:sizeRelH relativeFrom="page">
            <wp14:pctWidth>0</wp14:pctWidth>
          </wp14:sizeRelH>
          <wp14:sizeRelV relativeFrom="page">
            <wp14:pctHeight>0</wp14:pctHeight>
          </wp14:sizeRelV>
        </wp:anchor>
      </w:drawing>
    </w:r>
  </w:p>
  <w:p w14:paraId="4FAFC9F2" w14:textId="607EE29F" w:rsidR="000324FF" w:rsidRDefault="000324FF">
    <w:pPr>
      <w:spacing w:after="0" w:line="259" w:lineRule="auto"/>
      <w:ind w:left="1416" w:firstLine="0"/>
      <w:jc w:val="left"/>
    </w:pPr>
  </w:p>
  <w:p w14:paraId="25E324C8" w14:textId="77777777" w:rsidR="000324FF" w:rsidRDefault="000324FF">
    <w:pPr>
      <w:spacing w:after="0" w:line="259" w:lineRule="auto"/>
      <w:ind w:left="1416" w:firstLine="0"/>
      <w:jc w:val="left"/>
    </w:pPr>
  </w:p>
  <w:p w14:paraId="1606C2AF" w14:textId="77777777" w:rsidR="00F7383C" w:rsidRDefault="00F7383C">
    <w:pPr>
      <w:spacing w:after="0" w:line="259" w:lineRule="auto"/>
      <w:ind w:left="1416"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4108" w14:textId="2B169A29" w:rsidR="00A14AD0" w:rsidRPr="00DE66A6" w:rsidRDefault="00A14AD0" w:rsidP="00A14AD0">
    <w:pPr>
      <w:pStyle w:val="Encabezado"/>
    </w:pPr>
    <w:r>
      <w:rPr>
        <w:rFonts w:ascii="Calibri" w:hAnsi="Calibri"/>
        <w:b/>
        <w:noProof/>
      </w:rPr>
      <w:drawing>
        <wp:anchor distT="0" distB="0" distL="114300" distR="114300" simplePos="0" relativeHeight="251694080" behindDoc="0" locked="0" layoutInCell="1" allowOverlap="1" wp14:anchorId="104BB1C4" wp14:editId="42C3BB7E">
          <wp:simplePos x="0" y="0"/>
          <wp:positionH relativeFrom="column">
            <wp:posOffset>6397625</wp:posOffset>
          </wp:positionH>
          <wp:positionV relativeFrom="paragraph">
            <wp:posOffset>212</wp:posOffset>
          </wp:positionV>
          <wp:extent cx="800513" cy="255270"/>
          <wp:effectExtent l="0" t="0" r="0" b="0"/>
          <wp:wrapNone/>
          <wp:docPr id="290518515" name="Imagen 290518515"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513" cy="255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346B8">
      <w:rPr>
        <w:noProof/>
      </w:rPr>
      <w:drawing>
        <wp:anchor distT="0" distB="0" distL="114300" distR="114300" simplePos="0" relativeHeight="251693056" behindDoc="0" locked="0" layoutInCell="1" allowOverlap="1" wp14:anchorId="757E1923" wp14:editId="556EBA4F">
          <wp:simplePos x="0" y="0"/>
          <wp:positionH relativeFrom="column">
            <wp:posOffset>826911</wp:posOffset>
          </wp:positionH>
          <wp:positionV relativeFrom="paragraph">
            <wp:posOffset>0</wp:posOffset>
          </wp:positionV>
          <wp:extent cx="5494655" cy="255270"/>
          <wp:effectExtent l="0" t="0" r="4445" b="0"/>
          <wp:wrapNone/>
          <wp:docPr id="42293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26842" name=""/>
                  <pic:cNvPicPr/>
                </pic:nvPicPr>
                <pic:blipFill>
                  <a:blip r:embed="rId2">
                    <a:extLst>
                      <a:ext uri="{28A0092B-C50C-407E-A947-70E740481C1C}">
                        <a14:useLocalDpi xmlns:a14="http://schemas.microsoft.com/office/drawing/2010/main" val="0"/>
                      </a:ext>
                    </a:extLst>
                  </a:blip>
                  <a:stretch>
                    <a:fillRect/>
                  </a:stretch>
                </pic:blipFill>
                <pic:spPr>
                  <a:xfrm>
                    <a:off x="0" y="0"/>
                    <a:ext cx="5494655" cy="255270"/>
                  </a:xfrm>
                  <a:prstGeom prst="rect">
                    <a:avLst/>
                  </a:prstGeom>
                </pic:spPr>
              </pic:pic>
            </a:graphicData>
          </a:graphic>
          <wp14:sizeRelH relativeFrom="page">
            <wp14:pctWidth>0</wp14:pctWidth>
          </wp14:sizeRelH>
          <wp14:sizeRelV relativeFrom="page">
            <wp14:pctHeight>0</wp14:pctHeight>
          </wp14:sizeRelV>
        </wp:anchor>
      </w:drawing>
    </w:r>
  </w:p>
  <w:p w14:paraId="12218908" w14:textId="4CFB5888" w:rsidR="00F7383C" w:rsidRDefault="00F7383C" w:rsidP="00A14AD0">
    <w:pPr>
      <w:tabs>
        <w:tab w:val="left" w:pos="4485"/>
      </w:tabs>
      <w:spacing w:after="160" w:line="259" w:lineRule="auto"/>
      <w:ind w:left="851" w:firstLine="0"/>
      <w:jc w:val="left"/>
    </w:pPr>
    <w:r>
      <w:rPr>
        <w:noProof/>
      </w:rPr>
      <w:drawing>
        <wp:anchor distT="0" distB="0" distL="114300" distR="114300" simplePos="0" relativeHeight="251641344" behindDoc="0" locked="0" layoutInCell="1" allowOverlap="1" wp14:anchorId="0FAAC154" wp14:editId="282FCDEA">
          <wp:simplePos x="0" y="0"/>
          <wp:positionH relativeFrom="column">
            <wp:posOffset>8048625</wp:posOffset>
          </wp:positionH>
          <wp:positionV relativeFrom="paragraph">
            <wp:posOffset>-276225</wp:posOffset>
          </wp:positionV>
          <wp:extent cx="1287780" cy="409575"/>
          <wp:effectExtent l="19050" t="0" r="7620" b="0"/>
          <wp:wrapSquare wrapText="bothSides"/>
          <wp:docPr id="7" name="Imagen 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300"/>
                  <pic:cNvPicPr>
                    <a:picLocks noChangeAspect="1" noChangeArrowheads="1"/>
                  </pic:cNvPicPr>
                </pic:nvPicPr>
                <pic:blipFill>
                  <a:blip r:embed="rId3"/>
                  <a:srcRect/>
                  <a:stretch>
                    <a:fillRect/>
                  </a:stretch>
                </pic:blipFill>
                <pic:spPr bwMode="auto">
                  <a:xfrm>
                    <a:off x="0" y="0"/>
                    <a:ext cx="1287780" cy="409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F43F0"/>
    <w:multiLevelType w:val="hybridMultilevel"/>
    <w:tmpl w:val="1EEA368E"/>
    <w:lvl w:ilvl="0" w:tplc="5628A7E2">
      <w:start w:val="1"/>
      <w:numFmt w:val="bullet"/>
      <w:lvlText w:val="•"/>
      <w:lvlJc w:val="left"/>
      <w:pPr>
        <w:ind w:left="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288884">
      <w:start w:val="1"/>
      <w:numFmt w:val="bullet"/>
      <w:lvlText w:val="o"/>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85A1D34">
      <w:start w:val="1"/>
      <w:numFmt w:val="bullet"/>
      <w:lvlText w:val="▪"/>
      <w:lvlJc w:val="left"/>
      <w:pPr>
        <w:ind w:left="2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10C5D2">
      <w:start w:val="1"/>
      <w:numFmt w:val="bullet"/>
      <w:lvlText w:val="•"/>
      <w:lvlJc w:val="left"/>
      <w:pPr>
        <w:ind w:left="3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F64310">
      <w:start w:val="1"/>
      <w:numFmt w:val="bullet"/>
      <w:lvlText w:val="o"/>
      <w:lvlJc w:val="left"/>
      <w:pPr>
        <w:ind w:left="3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FAA17C">
      <w:start w:val="1"/>
      <w:numFmt w:val="bullet"/>
      <w:lvlText w:val="▪"/>
      <w:lvlJc w:val="left"/>
      <w:pPr>
        <w:ind w:left="4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282AA6">
      <w:start w:val="1"/>
      <w:numFmt w:val="bullet"/>
      <w:lvlText w:val="•"/>
      <w:lvlJc w:val="left"/>
      <w:pPr>
        <w:ind w:left="5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53E3528">
      <w:start w:val="1"/>
      <w:numFmt w:val="bullet"/>
      <w:lvlText w:val="o"/>
      <w:lvlJc w:val="left"/>
      <w:pPr>
        <w:ind w:left="5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047F34">
      <w:start w:val="1"/>
      <w:numFmt w:val="bullet"/>
      <w:lvlText w:val="▪"/>
      <w:lvlJc w:val="left"/>
      <w:pPr>
        <w:ind w:left="6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A666B57"/>
    <w:multiLevelType w:val="hybridMultilevel"/>
    <w:tmpl w:val="58285F2A"/>
    <w:lvl w:ilvl="0" w:tplc="2146C1C4">
      <w:start w:val="1"/>
      <w:numFmt w:val="bullet"/>
      <w:lvlText w:val="-"/>
      <w:lvlJc w:val="left"/>
      <w:pPr>
        <w:ind w:left="7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A867844">
      <w:start w:val="1"/>
      <w:numFmt w:val="bullet"/>
      <w:lvlText w:val="o"/>
      <w:lvlJc w:val="left"/>
      <w:pPr>
        <w:ind w:left="14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6AB3DC">
      <w:start w:val="1"/>
      <w:numFmt w:val="bullet"/>
      <w:lvlText w:val="▪"/>
      <w:lvlJc w:val="left"/>
      <w:pPr>
        <w:ind w:left="21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F2B80A">
      <w:start w:val="1"/>
      <w:numFmt w:val="bullet"/>
      <w:lvlText w:val="•"/>
      <w:lvlJc w:val="left"/>
      <w:pPr>
        <w:ind w:left="28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DC74CC">
      <w:start w:val="1"/>
      <w:numFmt w:val="bullet"/>
      <w:lvlText w:val="o"/>
      <w:lvlJc w:val="left"/>
      <w:pPr>
        <w:ind w:left="36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C640A78">
      <w:start w:val="1"/>
      <w:numFmt w:val="bullet"/>
      <w:lvlText w:val="▪"/>
      <w:lvlJc w:val="left"/>
      <w:pPr>
        <w:ind w:left="43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3448056">
      <w:start w:val="1"/>
      <w:numFmt w:val="bullet"/>
      <w:lvlText w:val="•"/>
      <w:lvlJc w:val="left"/>
      <w:pPr>
        <w:ind w:left="50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D46F18">
      <w:start w:val="1"/>
      <w:numFmt w:val="bullet"/>
      <w:lvlText w:val="o"/>
      <w:lvlJc w:val="left"/>
      <w:pPr>
        <w:ind w:left="57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38A0DC6">
      <w:start w:val="1"/>
      <w:numFmt w:val="bullet"/>
      <w:lvlText w:val="▪"/>
      <w:lvlJc w:val="left"/>
      <w:pPr>
        <w:ind w:left="6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AAC2795"/>
    <w:multiLevelType w:val="hybridMultilevel"/>
    <w:tmpl w:val="803AA9E0"/>
    <w:lvl w:ilvl="0" w:tplc="8A3462C6">
      <w:start w:val="1"/>
      <w:numFmt w:val="bullet"/>
      <w:lvlText w:val="-"/>
      <w:lvlJc w:val="left"/>
      <w:pPr>
        <w:ind w:left="1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9BA6D888">
      <w:start w:val="1"/>
      <w:numFmt w:val="bullet"/>
      <w:lvlText w:val="o"/>
      <w:lvlJc w:val="left"/>
      <w:pPr>
        <w:ind w:left="11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8F9E16DC">
      <w:start w:val="1"/>
      <w:numFmt w:val="bullet"/>
      <w:lvlText w:val="▪"/>
      <w:lvlJc w:val="left"/>
      <w:pPr>
        <w:ind w:left="19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68F267D4">
      <w:start w:val="1"/>
      <w:numFmt w:val="bullet"/>
      <w:lvlText w:val="•"/>
      <w:lvlJc w:val="left"/>
      <w:pPr>
        <w:ind w:left="262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B8A2D68A">
      <w:start w:val="1"/>
      <w:numFmt w:val="bullet"/>
      <w:lvlText w:val="o"/>
      <w:lvlJc w:val="left"/>
      <w:pPr>
        <w:ind w:left="334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F7668F84">
      <w:start w:val="1"/>
      <w:numFmt w:val="bullet"/>
      <w:lvlText w:val="▪"/>
      <w:lvlJc w:val="left"/>
      <w:pPr>
        <w:ind w:left="406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2A127F76">
      <w:start w:val="1"/>
      <w:numFmt w:val="bullet"/>
      <w:lvlText w:val="•"/>
      <w:lvlJc w:val="left"/>
      <w:pPr>
        <w:ind w:left="47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C502130">
      <w:start w:val="1"/>
      <w:numFmt w:val="bullet"/>
      <w:lvlText w:val="o"/>
      <w:lvlJc w:val="left"/>
      <w:pPr>
        <w:ind w:left="550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B210BA72">
      <w:start w:val="1"/>
      <w:numFmt w:val="bullet"/>
      <w:lvlText w:val="▪"/>
      <w:lvlJc w:val="left"/>
      <w:pPr>
        <w:ind w:left="622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AD124B7"/>
    <w:multiLevelType w:val="hybridMultilevel"/>
    <w:tmpl w:val="7E701E46"/>
    <w:lvl w:ilvl="0" w:tplc="C250F1D2">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1789F3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534D380">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76A024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3A47AE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529DB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FCC7C54">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34CC96">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04C409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F79577A"/>
    <w:multiLevelType w:val="hybridMultilevel"/>
    <w:tmpl w:val="7DA2259E"/>
    <w:lvl w:ilvl="0" w:tplc="815E99D6">
      <w:start w:val="1"/>
      <w:numFmt w:val="bullet"/>
      <w:lvlText w:val="•"/>
      <w:lvlJc w:val="left"/>
      <w:pPr>
        <w:ind w:left="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A6EEFC">
      <w:start w:val="1"/>
      <w:numFmt w:val="bullet"/>
      <w:lvlText w:val="o"/>
      <w:lvlJc w:val="left"/>
      <w:pPr>
        <w:ind w:left="1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543EC4">
      <w:start w:val="1"/>
      <w:numFmt w:val="bullet"/>
      <w:lvlText w:val="▪"/>
      <w:lvlJc w:val="left"/>
      <w:pPr>
        <w:ind w:left="2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5480AC">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68A0B6">
      <w:start w:val="1"/>
      <w:numFmt w:val="bullet"/>
      <w:lvlText w:val="o"/>
      <w:lvlJc w:val="left"/>
      <w:pPr>
        <w:ind w:left="3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78FC9A">
      <w:start w:val="1"/>
      <w:numFmt w:val="bullet"/>
      <w:lvlText w:val="▪"/>
      <w:lvlJc w:val="left"/>
      <w:pPr>
        <w:ind w:left="4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C2DCC2">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648024">
      <w:start w:val="1"/>
      <w:numFmt w:val="bullet"/>
      <w:lvlText w:val="o"/>
      <w:lvlJc w:val="left"/>
      <w:pPr>
        <w:ind w:left="5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0E074E">
      <w:start w:val="1"/>
      <w:numFmt w:val="bullet"/>
      <w:lvlText w:val="▪"/>
      <w:lvlJc w:val="left"/>
      <w:pPr>
        <w:ind w:left="6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30728F"/>
    <w:multiLevelType w:val="hybridMultilevel"/>
    <w:tmpl w:val="51FA7094"/>
    <w:lvl w:ilvl="0" w:tplc="81C25780">
      <w:start w:val="1"/>
      <w:numFmt w:val="bullet"/>
      <w:lvlText w:val="•"/>
      <w:lvlJc w:val="left"/>
      <w:pPr>
        <w:ind w:left="7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16DC3C">
      <w:start w:val="1"/>
      <w:numFmt w:val="bullet"/>
      <w:lvlText w:val="o"/>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C626D62">
      <w:start w:val="1"/>
      <w:numFmt w:val="bullet"/>
      <w:lvlText w:val="▪"/>
      <w:lvlJc w:val="left"/>
      <w:pPr>
        <w:ind w:left="22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66BD3A">
      <w:start w:val="1"/>
      <w:numFmt w:val="bullet"/>
      <w:lvlText w:val="•"/>
      <w:lvlJc w:val="left"/>
      <w:pPr>
        <w:ind w:left="30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B4C34C">
      <w:start w:val="1"/>
      <w:numFmt w:val="bullet"/>
      <w:lvlText w:val="o"/>
      <w:lvlJc w:val="left"/>
      <w:pPr>
        <w:ind w:left="37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0A8BC">
      <w:start w:val="1"/>
      <w:numFmt w:val="bullet"/>
      <w:lvlText w:val="▪"/>
      <w:lvlJc w:val="left"/>
      <w:pPr>
        <w:ind w:left="44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66D3AC">
      <w:start w:val="1"/>
      <w:numFmt w:val="bullet"/>
      <w:lvlText w:val="•"/>
      <w:lvlJc w:val="left"/>
      <w:pPr>
        <w:ind w:left="51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78446C">
      <w:start w:val="1"/>
      <w:numFmt w:val="bullet"/>
      <w:lvlText w:val="o"/>
      <w:lvlJc w:val="left"/>
      <w:pPr>
        <w:ind w:left="58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0A222E">
      <w:start w:val="1"/>
      <w:numFmt w:val="bullet"/>
      <w:lvlText w:val="▪"/>
      <w:lvlJc w:val="left"/>
      <w:pPr>
        <w:ind w:left="66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378038D"/>
    <w:multiLevelType w:val="hybridMultilevel"/>
    <w:tmpl w:val="EB52434E"/>
    <w:lvl w:ilvl="0" w:tplc="96FA64E6">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BE4C40E">
      <w:start w:val="1"/>
      <w:numFmt w:val="bullet"/>
      <w:lvlText w:val="o"/>
      <w:lvlJc w:val="left"/>
      <w:pPr>
        <w:ind w:left="11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77A55B4">
      <w:start w:val="1"/>
      <w:numFmt w:val="bullet"/>
      <w:lvlText w:val="▪"/>
      <w:lvlJc w:val="left"/>
      <w:pPr>
        <w:ind w:left="19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FEA5484">
      <w:start w:val="1"/>
      <w:numFmt w:val="bullet"/>
      <w:lvlText w:val="•"/>
      <w:lvlJc w:val="left"/>
      <w:pPr>
        <w:ind w:left="26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168767A">
      <w:start w:val="1"/>
      <w:numFmt w:val="bullet"/>
      <w:lvlText w:val="o"/>
      <w:lvlJc w:val="left"/>
      <w:pPr>
        <w:ind w:left="33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5F09C8A">
      <w:start w:val="1"/>
      <w:numFmt w:val="bullet"/>
      <w:lvlText w:val="▪"/>
      <w:lvlJc w:val="left"/>
      <w:pPr>
        <w:ind w:left="406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5E045B2">
      <w:start w:val="1"/>
      <w:numFmt w:val="bullet"/>
      <w:lvlText w:val="•"/>
      <w:lvlJc w:val="left"/>
      <w:pPr>
        <w:ind w:left="47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18EC3FA">
      <w:start w:val="1"/>
      <w:numFmt w:val="bullet"/>
      <w:lvlText w:val="o"/>
      <w:lvlJc w:val="left"/>
      <w:pPr>
        <w:ind w:left="550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FBE0866">
      <w:start w:val="1"/>
      <w:numFmt w:val="bullet"/>
      <w:lvlText w:val="▪"/>
      <w:lvlJc w:val="left"/>
      <w:pPr>
        <w:ind w:left="62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465E3649"/>
    <w:multiLevelType w:val="hybridMultilevel"/>
    <w:tmpl w:val="A5B819AC"/>
    <w:lvl w:ilvl="0" w:tplc="599C4B70">
      <w:start w:val="1"/>
      <w:numFmt w:val="bullet"/>
      <w:lvlText w:val="•"/>
      <w:lvlJc w:val="left"/>
      <w:pPr>
        <w:ind w:left="7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EAC4EA">
      <w:start w:val="1"/>
      <w:numFmt w:val="bullet"/>
      <w:lvlText w:val="o"/>
      <w:lvlJc w:val="left"/>
      <w:pPr>
        <w:ind w:left="15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C07C38">
      <w:start w:val="1"/>
      <w:numFmt w:val="bullet"/>
      <w:lvlText w:val="▪"/>
      <w:lvlJc w:val="left"/>
      <w:pPr>
        <w:ind w:left="22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AD04968">
      <w:start w:val="1"/>
      <w:numFmt w:val="bullet"/>
      <w:lvlText w:val="•"/>
      <w:lvlJc w:val="left"/>
      <w:pPr>
        <w:ind w:left="3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90485E">
      <w:start w:val="1"/>
      <w:numFmt w:val="bullet"/>
      <w:lvlText w:val="o"/>
      <w:lvlJc w:val="left"/>
      <w:pPr>
        <w:ind w:left="3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36844C">
      <w:start w:val="1"/>
      <w:numFmt w:val="bullet"/>
      <w:lvlText w:val="▪"/>
      <w:lvlJc w:val="left"/>
      <w:pPr>
        <w:ind w:left="44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684824">
      <w:start w:val="1"/>
      <w:numFmt w:val="bullet"/>
      <w:lvlText w:val="•"/>
      <w:lvlJc w:val="left"/>
      <w:pPr>
        <w:ind w:left="51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48A8C4">
      <w:start w:val="1"/>
      <w:numFmt w:val="bullet"/>
      <w:lvlText w:val="o"/>
      <w:lvlJc w:val="left"/>
      <w:pPr>
        <w:ind w:left="58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A6ED02">
      <w:start w:val="1"/>
      <w:numFmt w:val="bullet"/>
      <w:lvlText w:val="▪"/>
      <w:lvlJc w:val="left"/>
      <w:pPr>
        <w:ind w:left="6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B546766"/>
    <w:multiLevelType w:val="hybridMultilevel"/>
    <w:tmpl w:val="07689A28"/>
    <w:lvl w:ilvl="0" w:tplc="6F521A64">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66ACFC">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1F6AAE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425AA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C73A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FFE862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4EBD9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3AC18C">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B8E8660">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B8E4D1A"/>
    <w:multiLevelType w:val="hybridMultilevel"/>
    <w:tmpl w:val="38AEFECE"/>
    <w:lvl w:ilvl="0" w:tplc="B1BCECB6">
      <w:start w:val="1"/>
      <w:numFmt w:val="decimal"/>
      <w:pStyle w:val="Ttulo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8C848B2">
      <w:start w:val="1"/>
      <w:numFmt w:val="lowerLetter"/>
      <w:lvlText w:val="%2"/>
      <w:lvlJc w:val="left"/>
      <w:pPr>
        <w:ind w:left="16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31646E0">
      <w:start w:val="1"/>
      <w:numFmt w:val="lowerRoman"/>
      <w:lvlText w:val="%3"/>
      <w:lvlJc w:val="left"/>
      <w:pPr>
        <w:ind w:left="23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5AC6D574">
      <w:start w:val="1"/>
      <w:numFmt w:val="decimal"/>
      <w:lvlText w:val="%4"/>
      <w:lvlJc w:val="left"/>
      <w:pPr>
        <w:ind w:left="30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EBC14D4">
      <w:start w:val="1"/>
      <w:numFmt w:val="lowerLetter"/>
      <w:lvlText w:val="%5"/>
      <w:lvlJc w:val="left"/>
      <w:pPr>
        <w:ind w:left="38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C848DBE">
      <w:start w:val="1"/>
      <w:numFmt w:val="lowerRoman"/>
      <w:lvlText w:val="%6"/>
      <w:lvlJc w:val="left"/>
      <w:pPr>
        <w:ind w:left="452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F6A12C2">
      <w:start w:val="1"/>
      <w:numFmt w:val="decimal"/>
      <w:lvlText w:val="%7"/>
      <w:lvlJc w:val="left"/>
      <w:pPr>
        <w:ind w:left="524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C5CA260">
      <w:start w:val="1"/>
      <w:numFmt w:val="lowerLetter"/>
      <w:lvlText w:val="%8"/>
      <w:lvlJc w:val="left"/>
      <w:pPr>
        <w:ind w:left="596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0E07B06">
      <w:start w:val="1"/>
      <w:numFmt w:val="lowerRoman"/>
      <w:lvlText w:val="%9"/>
      <w:lvlJc w:val="left"/>
      <w:pPr>
        <w:ind w:left="66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16cid:durableId="1387603407">
    <w:abstractNumId w:val="4"/>
  </w:num>
  <w:num w:numId="2" w16cid:durableId="1587231954">
    <w:abstractNumId w:val="3"/>
  </w:num>
  <w:num w:numId="3" w16cid:durableId="1629239713">
    <w:abstractNumId w:val="1"/>
  </w:num>
  <w:num w:numId="4" w16cid:durableId="1806309753">
    <w:abstractNumId w:val="8"/>
  </w:num>
  <w:num w:numId="5" w16cid:durableId="2143695968">
    <w:abstractNumId w:val="2"/>
  </w:num>
  <w:num w:numId="6" w16cid:durableId="1078601793">
    <w:abstractNumId w:val="0"/>
  </w:num>
  <w:num w:numId="7" w16cid:durableId="1844390807">
    <w:abstractNumId w:val="6"/>
  </w:num>
  <w:num w:numId="8" w16cid:durableId="1993411707">
    <w:abstractNumId w:val="5"/>
  </w:num>
  <w:num w:numId="9" w16cid:durableId="11340896">
    <w:abstractNumId w:val="7"/>
  </w:num>
  <w:num w:numId="10" w16cid:durableId="19029785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AC3"/>
    <w:rsid w:val="000324FF"/>
    <w:rsid w:val="001509BD"/>
    <w:rsid w:val="001A7E8F"/>
    <w:rsid w:val="00307553"/>
    <w:rsid w:val="00336E75"/>
    <w:rsid w:val="004252AB"/>
    <w:rsid w:val="00445312"/>
    <w:rsid w:val="004828A2"/>
    <w:rsid w:val="004C1275"/>
    <w:rsid w:val="005931D0"/>
    <w:rsid w:val="005A4A07"/>
    <w:rsid w:val="006829EA"/>
    <w:rsid w:val="00691D45"/>
    <w:rsid w:val="006D0EC8"/>
    <w:rsid w:val="007606E6"/>
    <w:rsid w:val="00894B52"/>
    <w:rsid w:val="00897B33"/>
    <w:rsid w:val="0090121F"/>
    <w:rsid w:val="009A3CF2"/>
    <w:rsid w:val="00A14AD0"/>
    <w:rsid w:val="00A25B53"/>
    <w:rsid w:val="00A61AC3"/>
    <w:rsid w:val="00AA3FF4"/>
    <w:rsid w:val="00AD3B44"/>
    <w:rsid w:val="00B4498F"/>
    <w:rsid w:val="00C62348"/>
    <w:rsid w:val="00C8479B"/>
    <w:rsid w:val="00E42668"/>
    <w:rsid w:val="00F7383C"/>
    <w:rsid w:val="00FD4C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31BF"/>
  <w15:docId w15:val="{71FCF53A-7B17-41C6-9B18-C238F82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348"/>
    <w:pPr>
      <w:spacing w:after="3" w:line="271" w:lineRule="auto"/>
      <w:ind w:left="39" w:hanging="10"/>
      <w:jc w:val="both"/>
    </w:pPr>
    <w:rPr>
      <w:rFonts w:ascii="Calibri" w:eastAsia="Calibri" w:hAnsi="Calibri" w:cs="Calibri"/>
      <w:color w:val="000000"/>
    </w:rPr>
  </w:style>
  <w:style w:type="paragraph" w:styleId="Ttulo1">
    <w:name w:val="heading 1"/>
    <w:next w:val="Normal"/>
    <w:link w:val="Ttulo1Car"/>
    <w:uiPriority w:val="9"/>
    <w:unhideWhenUsed/>
    <w:qFormat/>
    <w:rsid w:val="00C62348"/>
    <w:pPr>
      <w:keepNext/>
      <w:keepLines/>
      <w:numPr>
        <w:numId w:val="10"/>
      </w:numPr>
      <w:spacing w:after="0"/>
      <w:ind w:left="576" w:hanging="10"/>
      <w:outlineLvl w:val="0"/>
    </w:pPr>
    <w:rPr>
      <w:rFonts w:ascii="Calibri" w:eastAsia="Calibri" w:hAnsi="Calibri" w:cs="Calibri"/>
      <w:b/>
      <w:color w:val="000000"/>
      <w:sz w:val="24"/>
    </w:rPr>
  </w:style>
  <w:style w:type="paragraph" w:styleId="Ttulo2">
    <w:name w:val="heading 2"/>
    <w:next w:val="Normal"/>
    <w:link w:val="Ttulo2Car"/>
    <w:uiPriority w:val="9"/>
    <w:unhideWhenUsed/>
    <w:qFormat/>
    <w:rsid w:val="00C62348"/>
    <w:pPr>
      <w:keepNext/>
      <w:keepLines/>
      <w:spacing w:after="15"/>
      <w:ind w:left="10" w:hanging="10"/>
      <w:outlineLvl w:val="1"/>
    </w:pPr>
    <w:rPr>
      <w:rFonts w:ascii="Calibri" w:eastAsia="Calibri" w:hAnsi="Calibri" w:cs="Calibri"/>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C62348"/>
    <w:rPr>
      <w:rFonts w:ascii="Calibri" w:eastAsia="Calibri" w:hAnsi="Calibri" w:cs="Calibri"/>
      <w:b/>
      <w:i/>
      <w:color w:val="000000"/>
      <w:sz w:val="22"/>
    </w:rPr>
  </w:style>
  <w:style w:type="character" w:customStyle="1" w:styleId="Ttulo1Car">
    <w:name w:val="Título 1 Car"/>
    <w:link w:val="Ttulo1"/>
    <w:rsid w:val="00C62348"/>
    <w:rPr>
      <w:rFonts w:ascii="Calibri" w:eastAsia="Calibri" w:hAnsi="Calibri" w:cs="Calibri"/>
      <w:b/>
      <w:color w:val="000000"/>
      <w:sz w:val="24"/>
    </w:rPr>
  </w:style>
  <w:style w:type="paragraph" w:styleId="TDC1">
    <w:name w:val="toc 1"/>
    <w:hidden/>
    <w:rsid w:val="00C62348"/>
    <w:pPr>
      <w:spacing w:after="121" w:line="271" w:lineRule="auto"/>
      <w:ind w:left="39" w:right="50" w:hanging="10"/>
      <w:jc w:val="both"/>
    </w:pPr>
    <w:rPr>
      <w:rFonts w:ascii="Calibri" w:eastAsia="Calibri" w:hAnsi="Calibri" w:cs="Calibri"/>
      <w:color w:val="000000"/>
    </w:rPr>
  </w:style>
  <w:style w:type="paragraph" w:styleId="TDC2">
    <w:name w:val="toc 2"/>
    <w:hidden/>
    <w:rsid w:val="00C62348"/>
    <w:pPr>
      <w:spacing w:after="109" w:line="271" w:lineRule="auto"/>
      <w:ind w:left="762" w:right="50" w:hanging="10"/>
      <w:jc w:val="both"/>
    </w:pPr>
    <w:rPr>
      <w:rFonts w:ascii="Calibri" w:eastAsia="Calibri" w:hAnsi="Calibri" w:cs="Calibri"/>
      <w:color w:val="000000"/>
    </w:rPr>
  </w:style>
  <w:style w:type="table" w:customStyle="1" w:styleId="TableGrid">
    <w:name w:val="TableGrid"/>
    <w:rsid w:val="00C62348"/>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4252A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2AB"/>
    <w:rPr>
      <w:rFonts w:ascii="Tahoma" w:eastAsia="Calibri" w:hAnsi="Tahoma" w:cs="Tahoma"/>
      <w:color w:val="000000"/>
      <w:sz w:val="16"/>
      <w:szCs w:val="16"/>
    </w:rPr>
  </w:style>
  <w:style w:type="paragraph" w:styleId="Encabezado">
    <w:name w:val="header"/>
    <w:basedOn w:val="Normal"/>
    <w:link w:val="EncabezadoCar"/>
    <w:uiPriority w:val="99"/>
    <w:rsid w:val="00A14AD0"/>
    <w:pPr>
      <w:tabs>
        <w:tab w:val="center" w:pos="4252"/>
        <w:tab w:val="right" w:pos="8504"/>
      </w:tabs>
      <w:overflowPunct w:val="0"/>
      <w:autoSpaceDE w:val="0"/>
      <w:autoSpaceDN w:val="0"/>
      <w:adjustRightInd w:val="0"/>
      <w:spacing w:after="0" w:line="240" w:lineRule="auto"/>
      <w:ind w:left="0" w:firstLine="0"/>
      <w:textAlignment w:val="baseline"/>
    </w:pPr>
    <w:rPr>
      <w:rFonts w:ascii="Verdana" w:hAnsi="Verdana" w:cs="Times New Roman"/>
      <w:color w:val="auto"/>
      <w:sz w:val="20"/>
      <w:szCs w:val="20"/>
      <w:lang w:val="es-ES_tradnl"/>
    </w:rPr>
  </w:style>
  <w:style w:type="character" w:customStyle="1" w:styleId="EncabezadoCar">
    <w:name w:val="Encabezado Car"/>
    <w:basedOn w:val="Fuentedeprrafopredeter"/>
    <w:link w:val="Encabezado"/>
    <w:uiPriority w:val="99"/>
    <w:rsid w:val="00A14AD0"/>
    <w:rPr>
      <w:rFonts w:ascii="Verdana" w:eastAsia="Calibri" w:hAnsi="Verdana" w:cs="Times New Roman"/>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4404</Words>
  <Characters>24227</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Microsoft Word - 0 Acciones Formativas - Empleabilidad y habilidades sociales _2_</vt:lpstr>
    </vt:vector>
  </TitlesOfParts>
  <Company/>
  <LinksUpToDate>false</LinksUpToDate>
  <CharactersWithSpaces>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Acciones Formativas - Empleabilidad y habilidades sociales _2_</dc:title>
  <dc:creator>j_martin</dc:creator>
  <cp:lastModifiedBy>Jose María Gómez Pretel</cp:lastModifiedBy>
  <cp:revision>6</cp:revision>
  <cp:lastPrinted>2021-01-29T10:32:00Z</cp:lastPrinted>
  <dcterms:created xsi:type="dcterms:W3CDTF">2021-01-28T14:22:00Z</dcterms:created>
  <dcterms:modified xsi:type="dcterms:W3CDTF">2024-01-22T13:52:00Z</dcterms:modified>
</cp:coreProperties>
</file>